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B" w:rsidRDefault="00101990" w:rsidP="00E15847">
      <w:pPr>
        <w:pStyle w:val="Title"/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Annexure – </w:t>
      </w:r>
      <w:r w:rsidR="00CA4C7A">
        <w:rPr>
          <w:sz w:val="24"/>
          <w:szCs w:val="24"/>
        </w:rPr>
        <w:t>A</w:t>
      </w:r>
    </w:p>
    <w:p w:rsidR="007A409B" w:rsidRPr="007A409B" w:rsidRDefault="007A409B" w:rsidP="00E15847">
      <w:pPr>
        <w:pStyle w:val="Title"/>
        <w:ind w:right="-5"/>
        <w:jc w:val="right"/>
        <w:rPr>
          <w:sz w:val="12"/>
          <w:szCs w:val="12"/>
        </w:rPr>
      </w:pPr>
    </w:p>
    <w:p w:rsidR="007A409B" w:rsidRDefault="007A409B" w:rsidP="00E15847">
      <w:pPr>
        <w:pStyle w:val="Title"/>
        <w:ind w:right="-5"/>
        <w:jc w:val="right"/>
        <w:rPr>
          <w:sz w:val="8"/>
          <w:szCs w:val="2"/>
        </w:rPr>
      </w:pPr>
    </w:p>
    <w:p w:rsidR="007A409B" w:rsidRPr="00E8052B" w:rsidRDefault="007A409B" w:rsidP="00E15847">
      <w:pPr>
        <w:pStyle w:val="Title"/>
        <w:ind w:right="-5"/>
        <w:jc w:val="right"/>
        <w:rPr>
          <w:sz w:val="8"/>
          <w:szCs w:val="2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1818"/>
        <w:gridCol w:w="8442"/>
      </w:tblGrid>
      <w:tr w:rsidR="00AE0E11" w:rsidTr="00AE0E11">
        <w:tc>
          <w:tcPr>
            <w:tcW w:w="1818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AE0E11" w:rsidRPr="00C74656" w:rsidRDefault="00AE0E11" w:rsidP="00F12C0B">
            <w:pPr>
              <w:pStyle w:val="Title"/>
              <w:ind w:right="1036"/>
              <w:rPr>
                <w:b w:val="0"/>
                <w:noProof/>
                <w:color w:val="000000"/>
                <w:sz w:val="14"/>
                <w:szCs w:val="2"/>
                <w:lang w:bidi="hi-IN"/>
              </w:rPr>
            </w:pPr>
          </w:p>
          <w:p w:rsidR="00AE0E11" w:rsidRDefault="00AE0E11" w:rsidP="00F12C0B">
            <w:pPr>
              <w:pStyle w:val="Title"/>
              <w:ind w:right="1036"/>
              <w:rPr>
                <w:rFonts w:cs="Arial"/>
                <w:sz w:val="20"/>
              </w:rPr>
            </w:pPr>
            <w:r w:rsidRPr="00C74656">
              <w:rPr>
                <w:rFonts w:cs="Arial"/>
                <w:noProof/>
                <w:sz w:val="20"/>
                <w:lang w:bidi="hi-IN"/>
              </w:rPr>
              <w:drawing>
                <wp:inline distT="0" distB="0" distL="0" distR="0">
                  <wp:extent cx="948690" cy="754380"/>
                  <wp:effectExtent l="19050" t="0" r="381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10" cy="758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E11" w:rsidRPr="00C74656" w:rsidRDefault="00AE0E11" w:rsidP="00F12C0B">
            <w:pPr>
              <w:pStyle w:val="Title"/>
              <w:ind w:right="1036"/>
              <w:rPr>
                <w:rFonts w:cs="Arial"/>
                <w:sz w:val="14"/>
                <w:szCs w:val="14"/>
              </w:rPr>
            </w:pPr>
          </w:p>
        </w:tc>
        <w:tc>
          <w:tcPr>
            <w:tcW w:w="8442" w:type="dxa"/>
            <w:shd w:val="clear" w:color="auto" w:fill="548DD4" w:themeFill="text2" w:themeFillTint="99"/>
          </w:tcPr>
          <w:p w:rsidR="00AE0E11" w:rsidRPr="006C76F1" w:rsidRDefault="00AE0E11" w:rsidP="00F12C0B">
            <w:pPr>
              <w:pStyle w:val="Title"/>
              <w:rPr>
                <w:rFonts w:ascii="Calibri" w:hAnsi="Calibri" w:cs="Arial"/>
                <w:sz w:val="50"/>
                <w:szCs w:val="50"/>
              </w:rPr>
            </w:pPr>
            <w:r w:rsidRPr="006C76F1">
              <w:rPr>
                <w:rFonts w:ascii="Calibri" w:hAnsi="Calibri" w:cs="Arial"/>
                <w:sz w:val="50"/>
                <w:szCs w:val="50"/>
              </w:rPr>
              <w:t>EdCIL (India) Limited</w:t>
            </w:r>
          </w:p>
          <w:p w:rsidR="00AE0E11" w:rsidRPr="006C76F1" w:rsidRDefault="00AE0E11" w:rsidP="00F12C0B">
            <w:pPr>
              <w:pStyle w:val="Title"/>
              <w:rPr>
                <w:rFonts w:cs="Arial"/>
                <w:sz w:val="20"/>
              </w:rPr>
            </w:pPr>
            <w:r w:rsidRPr="006C76F1">
              <w:rPr>
                <w:rFonts w:cs="Arial"/>
                <w:sz w:val="20"/>
              </w:rPr>
              <w:t>A " MINI RATNA CATEGORY- I " CPSE OF GOVT. OF INDIA</w:t>
            </w:r>
          </w:p>
          <w:p w:rsidR="00AE0E11" w:rsidRPr="006C76F1" w:rsidRDefault="00AE0E11" w:rsidP="00F12C0B">
            <w:pPr>
              <w:pStyle w:val="Title"/>
              <w:rPr>
                <w:rFonts w:cs="Arial"/>
                <w:i/>
                <w:iCs/>
                <w:sz w:val="20"/>
              </w:rPr>
            </w:pPr>
            <w:r w:rsidRPr="006C76F1">
              <w:rPr>
                <w:rFonts w:cs="Arial"/>
                <w:sz w:val="20"/>
              </w:rPr>
              <w:t xml:space="preserve">EdCIL House, 18A, Sector-16A, NOIDA-201301 (UP) Tel: </w:t>
            </w:r>
            <w:r>
              <w:rPr>
                <w:rFonts w:cs="Arial"/>
                <w:sz w:val="20"/>
              </w:rPr>
              <w:t xml:space="preserve">0120-4156001-02, 4154003 &amp; 0120-2512003-06, </w:t>
            </w:r>
            <w:r w:rsidRPr="006C76F1">
              <w:rPr>
                <w:rFonts w:cs="Arial"/>
                <w:sz w:val="20"/>
              </w:rPr>
              <w:t xml:space="preserve">Fax:0120-2515372, </w:t>
            </w:r>
          </w:p>
        </w:tc>
      </w:tr>
    </w:tbl>
    <w:p w:rsidR="00AE0E11" w:rsidRPr="00AE0E11" w:rsidRDefault="00AE0E11" w:rsidP="0025695C">
      <w:pPr>
        <w:spacing w:after="0"/>
        <w:jc w:val="both"/>
        <w:rPr>
          <w:rFonts w:ascii="Arial" w:hAnsi="Arial" w:cs="Arial"/>
          <w:b/>
          <w:bCs/>
          <w:sz w:val="8"/>
          <w:szCs w:val="8"/>
        </w:rPr>
      </w:pPr>
    </w:p>
    <w:p w:rsidR="0025695C" w:rsidRPr="00AF1909" w:rsidRDefault="0025695C" w:rsidP="002569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F1909">
        <w:rPr>
          <w:rFonts w:ascii="Arial" w:hAnsi="Arial" w:cs="Arial"/>
          <w:b/>
          <w:bCs/>
          <w:sz w:val="24"/>
          <w:szCs w:val="24"/>
        </w:rPr>
        <w:t xml:space="preserve">Advertisement No. </w:t>
      </w:r>
      <w:r w:rsidR="00E618D3">
        <w:rPr>
          <w:rFonts w:ascii="Arial" w:hAnsi="Arial" w:cs="Arial"/>
          <w:b/>
          <w:bCs/>
          <w:sz w:val="24"/>
          <w:szCs w:val="24"/>
        </w:rPr>
        <w:t>01/2020-21</w:t>
      </w:r>
      <w:r w:rsidRPr="00AF1909">
        <w:rPr>
          <w:rFonts w:ascii="Arial" w:hAnsi="Arial" w:cs="Arial"/>
          <w:b/>
          <w:bCs/>
          <w:sz w:val="24"/>
          <w:szCs w:val="24"/>
        </w:rPr>
        <w:t>/</w:t>
      </w:r>
      <w:r w:rsidR="001340B7">
        <w:rPr>
          <w:rFonts w:ascii="Arial" w:hAnsi="Arial" w:cs="Arial"/>
          <w:b/>
          <w:bCs/>
          <w:sz w:val="24"/>
          <w:szCs w:val="24"/>
        </w:rPr>
        <w:t>EdCIL-PMU</w:t>
      </w:r>
    </w:p>
    <w:p w:rsidR="00B93D3E" w:rsidRPr="00AE0E11" w:rsidRDefault="00B93D3E" w:rsidP="00DB1172">
      <w:pPr>
        <w:spacing w:after="0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368" w:type="dxa"/>
        <w:shd w:val="clear" w:color="auto" w:fill="548DD4" w:themeFill="text2" w:themeFillTint="99"/>
        <w:tblLook w:val="04A0"/>
      </w:tblPr>
      <w:tblGrid>
        <w:gridCol w:w="10368"/>
      </w:tblGrid>
      <w:tr w:rsidR="00AE0E11" w:rsidRPr="0088056D" w:rsidTr="0088056D">
        <w:tc>
          <w:tcPr>
            <w:tcW w:w="10368" w:type="dxa"/>
            <w:shd w:val="clear" w:color="auto" w:fill="548DD4" w:themeFill="text2" w:themeFillTint="99"/>
          </w:tcPr>
          <w:p w:rsidR="00AE0E11" w:rsidRPr="0088056D" w:rsidRDefault="00AE0E11" w:rsidP="001340B7">
            <w:pPr>
              <w:pStyle w:val="Heading4"/>
              <w:spacing w:before="0" w:after="0" w:line="276" w:lineRule="auto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8056D">
              <w:rPr>
                <w:rFonts w:ascii="Arial" w:hAnsi="Arial" w:cs="Arial"/>
                <w:sz w:val="22"/>
                <w:szCs w:val="22"/>
              </w:rPr>
              <w:t xml:space="preserve">RECRUITMENT OF </w:t>
            </w:r>
            <w:r w:rsidR="001340B7" w:rsidRPr="0088056D">
              <w:rPr>
                <w:rFonts w:ascii="Arial" w:hAnsi="Arial" w:cs="Arial"/>
                <w:sz w:val="22"/>
                <w:szCs w:val="22"/>
              </w:rPr>
              <w:t>SENIOR CONSULTANT</w:t>
            </w:r>
            <w:r w:rsidR="0088056D">
              <w:rPr>
                <w:rFonts w:ascii="Arial" w:hAnsi="Arial" w:cs="Arial"/>
                <w:sz w:val="22"/>
                <w:szCs w:val="22"/>
              </w:rPr>
              <w:t xml:space="preserve">, CONSULTANT AND STAFF </w:t>
            </w:r>
            <w:r w:rsidRPr="0088056D">
              <w:rPr>
                <w:rFonts w:ascii="Arial" w:hAnsi="Arial" w:cs="Arial"/>
                <w:sz w:val="22"/>
                <w:szCs w:val="22"/>
              </w:rPr>
              <w:t xml:space="preserve">ON CONTRACTUAL </w:t>
            </w:r>
            <w:r w:rsidR="001340B7" w:rsidRPr="0088056D">
              <w:rPr>
                <w:rFonts w:ascii="Arial" w:hAnsi="Arial" w:cs="Arial"/>
                <w:sz w:val="22"/>
                <w:szCs w:val="22"/>
              </w:rPr>
              <w:t xml:space="preserve">ASSIGNMENT </w:t>
            </w:r>
            <w:r w:rsidRPr="0088056D">
              <w:rPr>
                <w:rFonts w:ascii="Arial" w:hAnsi="Arial" w:cs="Arial"/>
                <w:sz w:val="22"/>
                <w:szCs w:val="22"/>
              </w:rPr>
              <w:t xml:space="preserve">BASIS FOR </w:t>
            </w:r>
            <w:r w:rsidR="001340B7" w:rsidRPr="0088056D">
              <w:rPr>
                <w:rFonts w:ascii="Arial" w:hAnsi="Arial" w:cs="Arial"/>
                <w:sz w:val="22"/>
                <w:szCs w:val="22"/>
              </w:rPr>
              <w:t>PROJECT MANAGEMENT UNIT (PMU) UNDER MINISTRY OF HUMAN RESOURCE DEVELOPMENT (MHRD)</w:t>
            </w:r>
            <w:r w:rsidR="001340B7" w:rsidRPr="0088056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:rsidR="00CA610A" w:rsidRPr="0088056D" w:rsidRDefault="00CA610A" w:rsidP="0088056D">
      <w:pPr>
        <w:pStyle w:val="NoSpacing"/>
        <w:spacing w:line="276" w:lineRule="auto"/>
        <w:rPr>
          <w:rFonts w:ascii="Arial" w:hAnsi="Arial" w:cs="Arial"/>
          <w:b/>
          <w:sz w:val="10"/>
          <w:szCs w:val="10"/>
          <w:lang w:bidi="hi-IN"/>
        </w:rPr>
      </w:pPr>
    </w:p>
    <w:p w:rsidR="00B93D3E" w:rsidRPr="00B93D3E" w:rsidRDefault="001340B7" w:rsidP="008805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Management Unit (PMU)</w:t>
      </w:r>
      <w:r w:rsidR="008D43C0" w:rsidRPr="00F423E9">
        <w:rPr>
          <w:rFonts w:ascii="Arial" w:hAnsi="Arial" w:cs="Arial"/>
          <w:sz w:val="24"/>
          <w:szCs w:val="24"/>
        </w:rPr>
        <w:t xml:space="preserve"> is </w:t>
      </w:r>
      <w:r w:rsidR="00DC3CB8">
        <w:rPr>
          <w:rFonts w:ascii="Arial" w:hAnsi="Arial" w:cs="Arial"/>
          <w:sz w:val="24"/>
          <w:szCs w:val="24"/>
        </w:rPr>
        <w:t xml:space="preserve">an initiative </w:t>
      </w:r>
      <w:r w:rsidR="008D43C0" w:rsidRPr="00F423E9">
        <w:rPr>
          <w:rFonts w:ascii="Arial" w:hAnsi="Arial" w:cs="Arial"/>
          <w:sz w:val="24"/>
          <w:szCs w:val="24"/>
        </w:rPr>
        <w:t xml:space="preserve">of the Ministry of Human Resource Development (MHRD) to </w:t>
      </w:r>
      <w:r w:rsidR="00DC3CB8">
        <w:rPr>
          <w:rFonts w:ascii="Arial" w:hAnsi="Arial" w:cs="Arial"/>
          <w:sz w:val="24"/>
          <w:szCs w:val="24"/>
        </w:rPr>
        <w:t xml:space="preserve">monitor the progress of the </w:t>
      </w:r>
      <w:r w:rsidRPr="001340B7">
        <w:rPr>
          <w:rFonts w:ascii="Arial" w:hAnsi="Arial" w:cs="Arial"/>
          <w:sz w:val="24"/>
          <w:szCs w:val="24"/>
        </w:rPr>
        <w:t xml:space="preserve">large number of ongoing </w:t>
      </w:r>
      <w:r w:rsidR="00DC3CB8">
        <w:rPr>
          <w:rFonts w:ascii="Arial" w:hAnsi="Arial" w:cs="Arial"/>
          <w:sz w:val="24"/>
          <w:szCs w:val="24"/>
        </w:rPr>
        <w:t xml:space="preserve">and upcoming </w:t>
      </w:r>
      <w:r w:rsidRPr="001340B7">
        <w:rPr>
          <w:rFonts w:ascii="Arial" w:hAnsi="Arial" w:cs="Arial"/>
          <w:sz w:val="24"/>
          <w:szCs w:val="24"/>
        </w:rPr>
        <w:t>infrastructure p</w:t>
      </w:r>
      <w:r w:rsidR="00DC3CB8">
        <w:rPr>
          <w:rFonts w:ascii="Arial" w:hAnsi="Arial" w:cs="Arial"/>
          <w:sz w:val="24"/>
          <w:szCs w:val="24"/>
        </w:rPr>
        <w:t>rojects across its institutions. In o</w:t>
      </w:r>
      <w:r w:rsidRPr="001340B7">
        <w:rPr>
          <w:rFonts w:ascii="Arial" w:hAnsi="Arial" w:cs="Arial"/>
          <w:sz w:val="24"/>
          <w:szCs w:val="24"/>
        </w:rPr>
        <w:t>rder to effectively monitor the progress of these infrastructure projects, MHRD has decided to constitute a Project Management Unit (PMU</w:t>
      </w:r>
      <w:r>
        <w:rPr>
          <w:rFonts w:ascii="Arial" w:hAnsi="Arial" w:cs="Arial"/>
          <w:sz w:val="24"/>
          <w:szCs w:val="24"/>
        </w:rPr>
        <w:t>)</w:t>
      </w:r>
      <w:r w:rsidR="00B93D3E" w:rsidRPr="00B93D3E">
        <w:rPr>
          <w:rFonts w:ascii="Arial" w:hAnsi="Arial" w:cs="Arial"/>
          <w:sz w:val="24"/>
          <w:szCs w:val="24"/>
        </w:rPr>
        <w:t xml:space="preserve">. </w:t>
      </w:r>
    </w:p>
    <w:p w:rsidR="008D43C0" w:rsidRPr="0028493C" w:rsidRDefault="008D43C0" w:rsidP="0088056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736F5B" w:rsidRDefault="008D43C0" w:rsidP="008805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23E9">
        <w:rPr>
          <w:rFonts w:ascii="Arial" w:hAnsi="Arial" w:cs="Arial"/>
          <w:sz w:val="24"/>
          <w:szCs w:val="24"/>
        </w:rPr>
        <w:t>Applications are hereby invited from Competent Professional</w:t>
      </w:r>
      <w:r w:rsidR="00BB73CC">
        <w:rPr>
          <w:rFonts w:ascii="Arial" w:hAnsi="Arial" w:cs="Arial"/>
          <w:sz w:val="24"/>
          <w:szCs w:val="24"/>
        </w:rPr>
        <w:t>s</w:t>
      </w:r>
      <w:r w:rsidRPr="00F423E9">
        <w:rPr>
          <w:rFonts w:ascii="Arial" w:hAnsi="Arial" w:cs="Arial"/>
          <w:sz w:val="24"/>
          <w:szCs w:val="24"/>
        </w:rPr>
        <w:t xml:space="preserve"> for working</w:t>
      </w:r>
      <w:r>
        <w:rPr>
          <w:rFonts w:ascii="Arial" w:hAnsi="Arial" w:cs="Arial"/>
          <w:sz w:val="24"/>
          <w:szCs w:val="24"/>
        </w:rPr>
        <w:t xml:space="preserve"> on</w:t>
      </w:r>
      <w:r w:rsidRPr="00F423E9">
        <w:rPr>
          <w:rFonts w:ascii="Arial" w:hAnsi="Arial" w:cs="Arial"/>
          <w:sz w:val="24"/>
          <w:szCs w:val="24"/>
        </w:rPr>
        <w:t xml:space="preserve"> contractual positions in the </w:t>
      </w:r>
      <w:r w:rsidR="001340B7">
        <w:rPr>
          <w:rFonts w:ascii="Arial" w:hAnsi="Arial" w:cs="Arial"/>
          <w:sz w:val="24"/>
          <w:szCs w:val="24"/>
        </w:rPr>
        <w:t>PMU</w:t>
      </w:r>
      <w:r w:rsidR="00722D52">
        <w:rPr>
          <w:rFonts w:ascii="Arial" w:hAnsi="Arial" w:cs="Arial"/>
          <w:sz w:val="24"/>
          <w:szCs w:val="24"/>
        </w:rPr>
        <w:t xml:space="preserve"> </w:t>
      </w:r>
      <w:r w:rsidR="00BB73CC">
        <w:rPr>
          <w:rFonts w:ascii="Arial" w:hAnsi="Arial" w:cs="Arial"/>
          <w:sz w:val="24"/>
          <w:szCs w:val="24"/>
        </w:rPr>
        <w:t>of</w:t>
      </w:r>
      <w:r w:rsidR="00722D52">
        <w:rPr>
          <w:rFonts w:ascii="Arial" w:hAnsi="Arial" w:cs="Arial"/>
          <w:sz w:val="24"/>
          <w:szCs w:val="24"/>
        </w:rPr>
        <w:t xml:space="preserve"> </w:t>
      </w:r>
      <w:r w:rsidR="001340B7">
        <w:rPr>
          <w:rFonts w:ascii="Arial" w:hAnsi="Arial" w:cs="Arial"/>
          <w:sz w:val="24"/>
          <w:szCs w:val="24"/>
        </w:rPr>
        <w:t>MHRD</w:t>
      </w:r>
      <w:r w:rsidR="008A7A3D">
        <w:rPr>
          <w:rFonts w:ascii="Arial" w:hAnsi="Arial" w:cs="Arial"/>
          <w:sz w:val="24"/>
          <w:szCs w:val="24"/>
        </w:rPr>
        <w:t xml:space="preserve">, initially for a period of </w:t>
      </w:r>
      <w:r w:rsidR="00CA4C7A">
        <w:rPr>
          <w:rFonts w:ascii="Arial" w:hAnsi="Arial" w:cs="Arial"/>
          <w:sz w:val="24"/>
          <w:szCs w:val="24"/>
        </w:rPr>
        <w:t>three years</w:t>
      </w:r>
      <w:r w:rsidR="00BB73CC">
        <w:rPr>
          <w:rFonts w:ascii="Arial" w:hAnsi="Arial" w:cs="Arial"/>
          <w:sz w:val="24"/>
          <w:szCs w:val="24"/>
        </w:rPr>
        <w:t>, extendable after review, for another 02 years.</w:t>
      </w:r>
      <w:r w:rsidR="00722D52">
        <w:rPr>
          <w:rFonts w:ascii="Arial" w:hAnsi="Arial" w:cs="Arial"/>
          <w:sz w:val="24"/>
          <w:szCs w:val="24"/>
        </w:rPr>
        <w:t xml:space="preserve"> The details are as under:</w:t>
      </w:r>
    </w:p>
    <w:p w:rsidR="0088056D" w:rsidRPr="0088056D" w:rsidRDefault="0088056D" w:rsidP="0088056D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610"/>
        <w:gridCol w:w="5310"/>
      </w:tblGrid>
      <w:tr w:rsidR="00015991" w:rsidRPr="0088056D" w:rsidTr="00015991">
        <w:tc>
          <w:tcPr>
            <w:tcW w:w="2340" w:type="dxa"/>
          </w:tcPr>
          <w:p w:rsidR="00015991" w:rsidRPr="0088056D" w:rsidRDefault="00015991" w:rsidP="0089647C">
            <w:pPr>
              <w:spacing w:after="0"/>
              <w:ind w:left="-108" w:right="-108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9647C">
              <w:rPr>
                <w:rFonts w:ascii="Arial" w:hAnsi="Arial" w:cs="Arial"/>
                <w:b/>
                <w:bCs/>
                <w:szCs w:val="22"/>
              </w:rPr>
              <w:t xml:space="preserve">Name of Post </w:t>
            </w:r>
          </w:p>
        </w:tc>
        <w:tc>
          <w:tcPr>
            <w:tcW w:w="2610" w:type="dxa"/>
          </w:tcPr>
          <w:p w:rsidR="00015991" w:rsidRPr="0088056D" w:rsidRDefault="00015991" w:rsidP="004232A9">
            <w:pPr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Essential qualification</w:t>
            </w:r>
          </w:p>
        </w:tc>
        <w:tc>
          <w:tcPr>
            <w:tcW w:w="5310" w:type="dxa"/>
          </w:tcPr>
          <w:p w:rsidR="00015991" w:rsidRPr="0088056D" w:rsidRDefault="00015991" w:rsidP="004232A9">
            <w:pPr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 xml:space="preserve">Experience &amp; Age and Consolidated Fee/Remuneration </w:t>
            </w:r>
          </w:p>
        </w:tc>
      </w:tr>
      <w:tr w:rsidR="005E36C2" w:rsidRPr="0088056D" w:rsidTr="00015991">
        <w:tc>
          <w:tcPr>
            <w:tcW w:w="2340" w:type="dxa"/>
          </w:tcPr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 xml:space="preserve">Senior Consultant </w:t>
            </w:r>
          </w:p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610" w:type="dxa"/>
          </w:tcPr>
          <w:p w:rsidR="005E36C2" w:rsidRDefault="005E36C2" w:rsidP="0066794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Essential:</w:t>
            </w:r>
          </w:p>
          <w:p w:rsidR="0088056D" w:rsidRPr="0088056D" w:rsidRDefault="0088056D" w:rsidP="0066794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</w:p>
          <w:p w:rsidR="005E36C2" w:rsidRPr="0088056D" w:rsidRDefault="005E36C2" w:rsidP="0066794F">
            <w:pPr>
              <w:spacing w:after="0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t>Master Degree in Civil Engineering or related discipline</w:t>
            </w:r>
          </w:p>
        </w:tc>
        <w:tc>
          <w:tcPr>
            <w:tcW w:w="5310" w:type="dxa"/>
          </w:tcPr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Essentials-</w:t>
            </w:r>
            <w:r w:rsidRPr="0088056D">
              <w:rPr>
                <w:rFonts w:ascii="Arial" w:hAnsi="Arial" w:cs="Arial"/>
                <w:szCs w:val="22"/>
              </w:rPr>
              <w:t xml:space="preserve"> Minimum 20 years post qualification experience in planning and impl</w:t>
            </w:r>
            <w:r w:rsidR="00CA4C7A">
              <w:rPr>
                <w:rFonts w:ascii="Arial" w:hAnsi="Arial" w:cs="Arial"/>
                <w:szCs w:val="22"/>
              </w:rPr>
              <w:t xml:space="preserve">ementing </w:t>
            </w:r>
            <w:r w:rsidRPr="0088056D">
              <w:rPr>
                <w:rFonts w:ascii="Arial" w:hAnsi="Arial" w:cs="Arial"/>
                <w:szCs w:val="22"/>
              </w:rPr>
              <w:t>infrastructure projects in Central Government/State Government, Autonomous Bodies &amp;Public Sector Undertaking; in prominent private sector companies involved in construction or infrastructure development  activities.</w:t>
            </w:r>
            <w:r w:rsidR="002844D7">
              <w:rPr>
                <w:rFonts w:ascii="Arial" w:hAnsi="Arial" w:cs="Arial"/>
                <w:szCs w:val="22"/>
              </w:rPr>
              <w:t xml:space="preserve"> To have served in positions equivalent to the rank of Superintending Engineer and above.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Desirable-</w:t>
            </w:r>
            <w:r w:rsidRPr="0088056D">
              <w:rPr>
                <w:rFonts w:ascii="Arial" w:hAnsi="Arial" w:cs="Arial"/>
                <w:szCs w:val="22"/>
              </w:rPr>
              <w:t xml:space="preserve"> A minimum of 10 years experience in heading team for project execution or monitoring projects at national/state level preferably in the education sector as a technical expert.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Age Criteria-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t>Should not exceed 55 years of age as on last date of the advertisement (receipt of application)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Mode of engagement</w:t>
            </w:r>
            <w:r w:rsidRPr="0088056D">
              <w:rPr>
                <w:rFonts w:ascii="Arial" w:hAnsi="Arial" w:cs="Arial"/>
                <w:szCs w:val="22"/>
              </w:rPr>
              <w:t>-On contractual basis for a period of three years, extendable for two years (subject to review of performance on annual basis).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8056D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Consolidated fee/pay range</w:t>
            </w:r>
            <w:r w:rsidRPr="0088056D">
              <w:rPr>
                <w:rFonts w:ascii="Arial" w:hAnsi="Arial" w:cs="Arial"/>
                <w:szCs w:val="22"/>
              </w:rPr>
              <w:t>- From Rs. 1,4</w:t>
            </w:r>
            <w:r w:rsidR="00CA4C7A">
              <w:rPr>
                <w:rFonts w:ascii="Arial" w:hAnsi="Arial" w:cs="Arial"/>
                <w:szCs w:val="22"/>
              </w:rPr>
              <w:t>0,000 to Rs. 1,75,000 per month.</w:t>
            </w:r>
          </w:p>
        </w:tc>
      </w:tr>
      <w:tr w:rsidR="005E36C2" w:rsidRPr="0088056D" w:rsidTr="00015991">
        <w:tc>
          <w:tcPr>
            <w:tcW w:w="2340" w:type="dxa"/>
          </w:tcPr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 xml:space="preserve">Consultant </w:t>
            </w:r>
          </w:p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610" w:type="dxa"/>
          </w:tcPr>
          <w:p w:rsidR="005E36C2" w:rsidRPr="0088056D" w:rsidRDefault="005E36C2" w:rsidP="0066794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lastRenderedPageBreak/>
              <w:t>Essential:</w:t>
            </w:r>
          </w:p>
          <w:p w:rsidR="00E17E49" w:rsidRPr="0088056D" w:rsidRDefault="00E17E49" w:rsidP="0066794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</w:p>
          <w:p w:rsidR="005E36C2" w:rsidRPr="0088056D" w:rsidRDefault="005E36C2" w:rsidP="0066794F">
            <w:pPr>
              <w:spacing w:after="0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lastRenderedPageBreak/>
              <w:t>Master Degree in Civil Engineering or related discipline</w:t>
            </w:r>
          </w:p>
        </w:tc>
        <w:tc>
          <w:tcPr>
            <w:tcW w:w="5310" w:type="dxa"/>
          </w:tcPr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lastRenderedPageBreak/>
              <w:t>Essentials-</w:t>
            </w:r>
            <w:r w:rsidRPr="0088056D">
              <w:rPr>
                <w:rFonts w:ascii="Arial" w:hAnsi="Arial" w:cs="Arial"/>
                <w:szCs w:val="22"/>
              </w:rPr>
              <w:t xml:space="preserve"> Minimum 15 years post qualification experience in planning and impl</w:t>
            </w:r>
            <w:r w:rsidR="00CA4C7A">
              <w:rPr>
                <w:rFonts w:ascii="Arial" w:hAnsi="Arial" w:cs="Arial"/>
                <w:szCs w:val="22"/>
              </w:rPr>
              <w:t xml:space="preserve">ementing </w:t>
            </w:r>
            <w:r w:rsidRPr="0088056D">
              <w:rPr>
                <w:rFonts w:ascii="Arial" w:hAnsi="Arial" w:cs="Arial"/>
                <w:szCs w:val="22"/>
              </w:rPr>
              <w:lastRenderedPageBreak/>
              <w:t>infrastructure projects in Central Government/State Government, Autonomous Bodies &amp;Public Sector Undertaking; in prominent private sector companies involved in construction or infrastructure development  activities.</w:t>
            </w:r>
            <w:r w:rsidR="002844D7">
              <w:rPr>
                <w:rFonts w:ascii="Arial" w:hAnsi="Arial" w:cs="Arial"/>
                <w:szCs w:val="22"/>
              </w:rPr>
              <w:t xml:space="preserve"> To have served in positions equivalent to the rank of Executive Engineer and above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Desirable-</w:t>
            </w:r>
            <w:r w:rsidRPr="0088056D">
              <w:rPr>
                <w:rFonts w:ascii="Arial" w:hAnsi="Arial" w:cs="Arial"/>
                <w:szCs w:val="22"/>
              </w:rPr>
              <w:t xml:space="preserve"> A minimum of 5 years experience in heading team for project execution or monitoring projects at national/state level preferably in the education sector as a technical expert.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Age Criteria-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t>Should not exceed 55 years of age as on last date of the advertisement (receipt of application)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Mode of engagement</w:t>
            </w:r>
            <w:r w:rsidRPr="0088056D">
              <w:rPr>
                <w:rFonts w:ascii="Arial" w:hAnsi="Arial" w:cs="Arial"/>
                <w:szCs w:val="22"/>
              </w:rPr>
              <w:t>-On contractual basis for a period of three years, extendable for two years (subject to review of performance on annual basis).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Consolidated fee/pay range</w:t>
            </w:r>
            <w:r w:rsidRPr="0088056D">
              <w:rPr>
                <w:rFonts w:ascii="Arial" w:hAnsi="Arial" w:cs="Arial"/>
                <w:szCs w:val="22"/>
              </w:rPr>
              <w:t>- From Rs. 1,00,000 to Rs. 1,40,000 per month</w:t>
            </w:r>
            <w:r w:rsidR="00CA4C7A">
              <w:rPr>
                <w:rFonts w:ascii="Arial" w:hAnsi="Arial" w:cs="Arial"/>
                <w:szCs w:val="22"/>
              </w:rPr>
              <w:t>.</w:t>
            </w:r>
          </w:p>
        </w:tc>
      </w:tr>
      <w:tr w:rsidR="005E36C2" w:rsidRPr="0088056D" w:rsidTr="00015991">
        <w:tc>
          <w:tcPr>
            <w:tcW w:w="2340" w:type="dxa"/>
          </w:tcPr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Secretarial Staff </w:t>
            </w:r>
          </w:p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5E36C2" w:rsidRPr="0088056D" w:rsidRDefault="005E36C2" w:rsidP="009F40DC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610" w:type="dxa"/>
          </w:tcPr>
          <w:p w:rsidR="005E36C2" w:rsidRPr="0088056D" w:rsidRDefault="005E36C2" w:rsidP="0066794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Essential:</w:t>
            </w:r>
          </w:p>
          <w:p w:rsidR="00E17E49" w:rsidRPr="0088056D" w:rsidRDefault="00E17E49" w:rsidP="0066794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</w:p>
          <w:p w:rsidR="005E36C2" w:rsidRPr="0088056D" w:rsidRDefault="005E36C2" w:rsidP="0066794F">
            <w:pPr>
              <w:spacing w:after="0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t>Bachelor’s Degree in Computer Application (BCA)</w:t>
            </w:r>
          </w:p>
        </w:tc>
        <w:tc>
          <w:tcPr>
            <w:tcW w:w="5310" w:type="dxa"/>
          </w:tcPr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Essentials-</w:t>
            </w:r>
            <w:r w:rsidRPr="0088056D">
              <w:rPr>
                <w:rFonts w:ascii="Arial" w:hAnsi="Arial" w:cs="Arial"/>
                <w:szCs w:val="22"/>
              </w:rPr>
              <w:t xml:space="preserve"> Minimum 5 years in the relevant field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t>Knowledge of web design and management, basic data analytics, MS office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Age Criteria-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szCs w:val="22"/>
              </w:rPr>
              <w:t>Should not exceed 35 years of age as on last date of the advertisement (receipt of application)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Mode of engagement</w:t>
            </w:r>
            <w:r w:rsidRPr="0088056D">
              <w:rPr>
                <w:rFonts w:ascii="Arial" w:hAnsi="Arial" w:cs="Arial"/>
                <w:szCs w:val="22"/>
              </w:rPr>
              <w:t>-On contractual basis for a period of three years, extendable for two years (subject to review of performance on annual basis).</w:t>
            </w: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E36C2" w:rsidRPr="0088056D" w:rsidRDefault="005E36C2" w:rsidP="0066794F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8056D">
              <w:rPr>
                <w:rFonts w:ascii="Arial" w:hAnsi="Arial" w:cs="Arial"/>
                <w:b/>
                <w:bCs/>
                <w:szCs w:val="22"/>
              </w:rPr>
              <w:t>Consolidated fee/pay range</w:t>
            </w:r>
            <w:r w:rsidRPr="0088056D">
              <w:rPr>
                <w:rFonts w:ascii="Arial" w:hAnsi="Arial" w:cs="Arial"/>
                <w:szCs w:val="22"/>
              </w:rPr>
              <w:t xml:space="preserve">- In the </w:t>
            </w:r>
            <w:r w:rsidR="0088056D" w:rsidRPr="0088056D">
              <w:rPr>
                <w:rFonts w:ascii="Arial" w:hAnsi="Arial" w:cs="Arial"/>
                <w:szCs w:val="22"/>
              </w:rPr>
              <w:t>remuneration</w:t>
            </w:r>
            <w:r w:rsidRPr="0088056D">
              <w:rPr>
                <w:rFonts w:ascii="Arial" w:hAnsi="Arial" w:cs="Arial"/>
                <w:szCs w:val="22"/>
              </w:rPr>
              <w:t xml:space="preserve"> range of Rs. 20,000-40,000 per month depending on the Selection Committee recommendation</w:t>
            </w:r>
          </w:p>
        </w:tc>
      </w:tr>
    </w:tbl>
    <w:p w:rsidR="000C02DE" w:rsidRDefault="000C02DE" w:rsidP="000F35C3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8647E">
        <w:rPr>
          <w:rFonts w:ascii="Arial" w:hAnsi="Arial" w:cs="Arial"/>
          <w:b/>
          <w:sz w:val="28"/>
          <w:szCs w:val="24"/>
          <w:u w:val="single"/>
        </w:rPr>
        <w:t>GENERAL INFORMATION</w:t>
      </w:r>
    </w:p>
    <w:p w:rsidR="000C02DE" w:rsidRPr="00040543" w:rsidRDefault="000C02DE" w:rsidP="000C02DE">
      <w:pPr>
        <w:spacing w:after="0" w:line="360" w:lineRule="auto"/>
        <w:jc w:val="center"/>
        <w:rPr>
          <w:rFonts w:ascii="Arial" w:hAnsi="Arial" w:cs="Arial"/>
          <w:b/>
          <w:sz w:val="14"/>
          <w:szCs w:val="12"/>
          <w:u w:val="single"/>
        </w:rPr>
      </w:pPr>
    </w:p>
    <w:p w:rsidR="000C02DE" w:rsidRPr="00234F1F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t xml:space="preserve">Only </w:t>
      </w:r>
      <w:r w:rsidR="00015991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C020BD">
        <w:rPr>
          <w:rFonts w:ascii="Arial" w:hAnsi="Arial" w:cs="Arial"/>
          <w:b/>
          <w:bCs/>
          <w:sz w:val="24"/>
          <w:szCs w:val="24"/>
          <w:u w:val="single"/>
        </w:rPr>
        <w:t>n-line applications</w:t>
      </w:r>
      <w:r w:rsidRPr="00234F1F">
        <w:rPr>
          <w:rFonts w:ascii="Arial" w:hAnsi="Arial" w:cs="Arial"/>
          <w:sz w:val="24"/>
          <w:szCs w:val="24"/>
        </w:rPr>
        <w:t xml:space="preserve"> will be accepted. </w:t>
      </w:r>
      <w:r w:rsidR="008A7A3D">
        <w:rPr>
          <w:rFonts w:ascii="Arial" w:hAnsi="Arial" w:cs="Arial"/>
          <w:sz w:val="24"/>
          <w:szCs w:val="24"/>
        </w:rPr>
        <w:t xml:space="preserve">For online application, please log on to </w:t>
      </w:r>
      <w:hyperlink r:id="rId9" w:history="1">
        <w:r w:rsidR="00D275C0" w:rsidRPr="00163EED">
          <w:rPr>
            <w:rStyle w:val="Hyperlink"/>
            <w:rFonts w:ascii="Arial" w:hAnsi="Arial" w:cs="Arial"/>
            <w:sz w:val="24"/>
            <w:szCs w:val="24"/>
          </w:rPr>
          <w:t>www.edcilindia.co.in</w:t>
        </w:r>
      </w:hyperlink>
      <w:r w:rsidR="008A7A3D">
        <w:rPr>
          <w:rFonts w:ascii="Arial" w:hAnsi="Arial" w:cs="Arial"/>
          <w:sz w:val="24"/>
          <w:szCs w:val="24"/>
        </w:rPr>
        <w:t xml:space="preserve">. </w:t>
      </w:r>
    </w:p>
    <w:p w:rsidR="000C02DE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BA29A9">
        <w:rPr>
          <w:rFonts w:ascii="Arial" w:hAnsi="Arial" w:cs="Arial"/>
          <w:sz w:val="24"/>
          <w:szCs w:val="24"/>
        </w:rPr>
        <w:t xml:space="preserve">Only Indian Nationals are eligible </w:t>
      </w:r>
      <w:r>
        <w:rPr>
          <w:rFonts w:ascii="Arial" w:hAnsi="Arial" w:cs="Arial"/>
          <w:sz w:val="24"/>
          <w:szCs w:val="24"/>
        </w:rPr>
        <w:t>to</w:t>
      </w:r>
      <w:r w:rsidRPr="00BA29A9">
        <w:rPr>
          <w:rFonts w:ascii="Arial" w:hAnsi="Arial" w:cs="Arial"/>
          <w:sz w:val="24"/>
          <w:szCs w:val="24"/>
        </w:rPr>
        <w:t xml:space="preserve"> apply</w:t>
      </w:r>
      <w:r>
        <w:rPr>
          <w:rFonts w:ascii="Arial" w:hAnsi="Arial" w:cs="Arial"/>
          <w:sz w:val="24"/>
          <w:szCs w:val="24"/>
        </w:rPr>
        <w:t xml:space="preserve"> for the above positions</w:t>
      </w:r>
      <w:r w:rsidRPr="00BA29A9">
        <w:rPr>
          <w:rFonts w:ascii="Arial" w:hAnsi="Arial" w:cs="Arial"/>
          <w:sz w:val="24"/>
          <w:szCs w:val="24"/>
        </w:rPr>
        <w:t xml:space="preserve">. </w:t>
      </w:r>
    </w:p>
    <w:p w:rsidR="000C02DE" w:rsidRPr="00234F1F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t xml:space="preserve">Candidates working </w:t>
      </w:r>
      <w:r w:rsidR="008A7A3D">
        <w:rPr>
          <w:rFonts w:ascii="Arial" w:hAnsi="Arial" w:cs="Arial"/>
          <w:sz w:val="24"/>
          <w:szCs w:val="24"/>
        </w:rPr>
        <w:t>in Government Organization / PSU</w:t>
      </w:r>
      <w:r w:rsidRPr="00234F1F">
        <w:rPr>
          <w:rFonts w:ascii="Arial" w:hAnsi="Arial" w:cs="Arial"/>
          <w:sz w:val="24"/>
          <w:szCs w:val="24"/>
        </w:rPr>
        <w:t xml:space="preserve"> must route their application through proper channel, if </w:t>
      </w:r>
      <w:r>
        <w:rPr>
          <w:rFonts w:ascii="Arial" w:hAnsi="Arial" w:cs="Arial"/>
          <w:sz w:val="24"/>
          <w:szCs w:val="24"/>
        </w:rPr>
        <w:t>their</w:t>
      </w:r>
      <w:r w:rsidRPr="00234F1F">
        <w:rPr>
          <w:rFonts w:ascii="Arial" w:hAnsi="Arial" w:cs="Arial"/>
          <w:sz w:val="24"/>
          <w:szCs w:val="24"/>
        </w:rPr>
        <w:t xml:space="preserve"> department rule</w:t>
      </w:r>
      <w:r>
        <w:rPr>
          <w:rFonts w:ascii="Arial" w:hAnsi="Arial" w:cs="Arial"/>
          <w:sz w:val="24"/>
          <w:szCs w:val="24"/>
        </w:rPr>
        <w:t xml:space="preserve">s </w:t>
      </w:r>
      <w:r w:rsidRPr="00234F1F">
        <w:rPr>
          <w:rFonts w:ascii="Arial" w:hAnsi="Arial" w:cs="Arial"/>
          <w:sz w:val="24"/>
          <w:szCs w:val="24"/>
        </w:rPr>
        <w:t>require</w:t>
      </w:r>
      <w:r w:rsidR="0028493C">
        <w:rPr>
          <w:rFonts w:ascii="Arial" w:hAnsi="Arial" w:cs="Arial"/>
          <w:sz w:val="24"/>
          <w:szCs w:val="24"/>
        </w:rPr>
        <w:t xml:space="preserve"> so</w:t>
      </w:r>
      <w:r w:rsidRPr="00234F1F">
        <w:rPr>
          <w:rFonts w:ascii="Arial" w:hAnsi="Arial" w:cs="Arial"/>
          <w:sz w:val="24"/>
          <w:szCs w:val="24"/>
        </w:rPr>
        <w:t>.</w:t>
      </w:r>
    </w:p>
    <w:p w:rsidR="000C02DE" w:rsidRPr="00BA29A9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BA29A9">
        <w:rPr>
          <w:rFonts w:ascii="Arial" w:hAnsi="Arial" w:cs="Arial"/>
          <w:sz w:val="24"/>
          <w:szCs w:val="24"/>
          <w:lang w:bidi="hi-IN"/>
        </w:rPr>
        <w:t xml:space="preserve">Engagement of </w:t>
      </w:r>
      <w:r w:rsidR="0088056D">
        <w:rPr>
          <w:rFonts w:ascii="Arial" w:hAnsi="Arial" w:cs="Arial"/>
          <w:sz w:val="24"/>
          <w:szCs w:val="24"/>
          <w:lang w:bidi="hi-IN"/>
        </w:rPr>
        <w:t xml:space="preserve">Senior Consultant, </w:t>
      </w:r>
      <w:r w:rsidRPr="00BA29A9">
        <w:rPr>
          <w:rFonts w:ascii="Arial" w:hAnsi="Arial" w:cs="Arial"/>
          <w:sz w:val="24"/>
          <w:szCs w:val="24"/>
          <w:lang w:bidi="hi-IN"/>
        </w:rPr>
        <w:t>Consultant</w:t>
      </w:r>
      <w:r w:rsidR="0088056D">
        <w:rPr>
          <w:rFonts w:ascii="Arial" w:hAnsi="Arial" w:cs="Arial"/>
          <w:sz w:val="24"/>
          <w:szCs w:val="24"/>
          <w:lang w:bidi="hi-IN"/>
        </w:rPr>
        <w:t xml:space="preserve"> and Staff </w:t>
      </w:r>
      <w:r w:rsidRPr="00BA29A9">
        <w:rPr>
          <w:rFonts w:ascii="Arial" w:hAnsi="Arial" w:cs="Arial"/>
          <w:sz w:val="24"/>
          <w:szCs w:val="24"/>
          <w:lang w:bidi="hi-IN"/>
        </w:rPr>
        <w:t xml:space="preserve"> will be on </w:t>
      </w:r>
      <w:r w:rsidRPr="002654C0">
        <w:rPr>
          <w:rFonts w:ascii="Arial" w:hAnsi="Arial" w:cs="Arial"/>
          <w:sz w:val="24"/>
          <w:szCs w:val="24"/>
          <w:lang w:bidi="hi-IN"/>
        </w:rPr>
        <w:t>full working day</w:t>
      </w:r>
      <w:r w:rsidRPr="00BA29A9">
        <w:rPr>
          <w:rFonts w:ascii="Arial" w:hAnsi="Arial" w:cs="Arial"/>
          <w:sz w:val="24"/>
          <w:szCs w:val="24"/>
          <w:lang w:bidi="hi-IN"/>
        </w:rPr>
        <w:t xml:space="preserve"> basis and their place of work will be New Delhi</w:t>
      </w:r>
    </w:p>
    <w:p w:rsidR="000C02DE" w:rsidRPr="00234F1F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lastRenderedPageBreak/>
        <w:t>The prescribed qualification and experience should</w:t>
      </w:r>
      <w:r>
        <w:rPr>
          <w:rFonts w:ascii="Arial" w:hAnsi="Arial" w:cs="Arial"/>
          <w:sz w:val="24"/>
          <w:szCs w:val="24"/>
        </w:rPr>
        <w:t xml:space="preserve"> have</w:t>
      </w:r>
      <w:r w:rsidRPr="00234F1F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en</w:t>
      </w:r>
      <w:r w:rsidRPr="00234F1F">
        <w:rPr>
          <w:rFonts w:ascii="Arial" w:hAnsi="Arial" w:cs="Arial"/>
          <w:sz w:val="24"/>
          <w:szCs w:val="24"/>
        </w:rPr>
        <w:t xml:space="preserve"> acquired on or before </w:t>
      </w:r>
      <w:r>
        <w:rPr>
          <w:rFonts w:ascii="Arial" w:hAnsi="Arial" w:cs="Arial"/>
          <w:sz w:val="24"/>
          <w:szCs w:val="24"/>
          <w:lang w:bidi="hi-IN"/>
        </w:rPr>
        <w:t>1</w:t>
      </w:r>
      <w:r w:rsidRPr="00FE4A6D">
        <w:rPr>
          <w:rFonts w:ascii="Arial" w:hAnsi="Arial" w:cs="Arial"/>
          <w:sz w:val="24"/>
          <w:szCs w:val="24"/>
          <w:vertAlign w:val="superscript"/>
          <w:lang w:bidi="hi-IN"/>
        </w:rPr>
        <w:t xml:space="preserve">st </w:t>
      </w:r>
      <w:r w:rsidR="0088056D">
        <w:rPr>
          <w:rFonts w:ascii="Arial" w:hAnsi="Arial" w:cs="Arial"/>
          <w:sz w:val="24"/>
          <w:szCs w:val="24"/>
          <w:lang w:bidi="hi-IN"/>
        </w:rPr>
        <w:t>June</w:t>
      </w:r>
      <w:r>
        <w:rPr>
          <w:rFonts w:ascii="Arial" w:hAnsi="Arial" w:cs="Arial"/>
          <w:sz w:val="24"/>
          <w:szCs w:val="24"/>
          <w:lang w:bidi="hi-IN"/>
        </w:rPr>
        <w:t>, 20</w:t>
      </w:r>
      <w:r w:rsidR="00FE4A6D">
        <w:rPr>
          <w:rFonts w:ascii="Arial" w:hAnsi="Arial" w:cs="Arial"/>
          <w:sz w:val="24"/>
          <w:szCs w:val="24"/>
          <w:lang w:bidi="hi-IN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Pr="00234F1F">
        <w:rPr>
          <w:rFonts w:ascii="Arial" w:hAnsi="Arial" w:cs="Arial"/>
          <w:sz w:val="24"/>
          <w:szCs w:val="24"/>
        </w:rPr>
        <w:t xml:space="preserve"> Qualifications should be from approved </w:t>
      </w:r>
      <w:r>
        <w:rPr>
          <w:rFonts w:ascii="Arial" w:hAnsi="Arial" w:cs="Arial"/>
          <w:sz w:val="24"/>
          <w:szCs w:val="24"/>
        </w:rPr>
        <w:t xml:space="preserve">recognized </w:t>
      </w:r>
      <w:r w:rsidRPr="00234F1F">
        <w:rPr>
          <w:rFonts w:ascii="Arial" w:hAnsi="Arial" w:cs="Arial"/>
          <w:sz w:val="24"/>
          <w:szCs w:val="24"/>
        </w:rPr>
        <w:t>institutions.</w:t>
      </w:r>
    </w:p>
    <w:p w:rsidR="000C02DE" w:rsidRPr="00234F1F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t xml:space="preserve">The selection process will be based on academic qualifications and experience and will also include </w:t>
      </w:r>
      <w:r w:rsidR="008A7A3D">
        <w:rPr>
          <w:rFonts w:ascii="Arial" w:hAnsi="Arial" w:cs="Arial"/>
          <w:sz w:val="24"/>
          <w:szCs w:val="24"/>
        </w:rPr>
        <w:t xml:space="preserve">written test And / Or </w:t>
      </w:r>
      <w:r w:rsidRPr="00234F1F">
        <w:rPr>
          <w:rFonts w:ascii="Arial" w:hAnsi="Arial" w:cs="Arial"/>
          <w:sz w:val="24"/>
          <w:szCs w:val="24"/>
        </w:rPr>
        <w:t xml:space="preserve">group discussion </w:t>
      </w:r>
      <w:r w:rsidR="00403A01" w:rsidRPr="00234F1F">
        <w:rPr>
          <w:rFonts w:ascii="Arial" w:hAnsi="Arial" w:cs="Arial"/>
          <w:sz w:val="24"/>
          <w:szCs w:val="24"/>
        </w:rPr>
        <w:t>and/</w:t>
      </w:r>
      <w:r w:rsidR="00287E91">
        <w:rPr>
          <w:rFonts w:ascii="Arial" w:hAnsi="Arial" w:cs="Arial"/>
          <w:sz w:val="24"/>
          <w:szCs w:val="24"/>
        </w:rPr>
        <w:t xml:space="preserve">  </w:t>
      </w:r>
      <w:r w:rsidR="00403A01" w:rsidRPr="00234F1F">
        <w:rPr>
          <w:rFonts w:ascii="Arial" w:hAnsi="Arial" w:cs="Arial"/>
          <w:sz w:val="24"/>
          <w:szCs w:val="24"/>
        </w:rPr>
        <w:t>Or</w:t>
      </w:r>
      <w:r w:rsidR="008A7A3D" w:rsidRPr="00234F1F">
        <w:rPr>
          <w:rFonts w:ascii="Arial" w:hAnsi="Arial" w:cs="Arial"/>
          <w:sz w:val="24"/>
          <w:szCs w:val="24"/>
        </w:rPr>
        <w:t xml:space="preserve"> </w:t>
      </w:r>
      <w:r w:rsidRPr="00234F1F">
        <w:rPr>
          <w:rFonts w:ascii="Arial" w:hAnsi="Arial" w:cs="Arial"/>
          <w:sz w:val="24"/>
          <w:szCs w:val="24"/>
        </w:rPr>
        <w:t>interview as may be decided depending on the total number of eligible applicants.</w:t>
      </w:r>
    </w:p>
    <w:p w:rsidR="000C02DE" w:rsidRPr="003871A4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t xml:space="preserve">Documents </w:t>
      </w:r>
      <w:r>
        <w:rPr>
          <w:rFonts w:ascii="Arial" w:hAnsi="Arial" w:cs="Arial"/>
          <w:sz w:val="24"/>
          <w:szCs w:val="24"/>
        </w:rPr>
        <w:t xml:space="preserve">in support of (i) </w:t>
      </w:r>
      <w:r w:rsidRPr="00234F1F">
        <w:rPr>
          <w:rFonts w:ascii="Arial" w:hAnsi="Arial" w:cs="Arial"/>
          <w:sz w:val="24"/>
          <w:szCs w:val="24"/>
        </w:rPr>
        <w:t>Qualification</w:t>
      </w:r>
      <w:r>
        <w:rPr>
          <w:rFonts w:ascii="Arial" w:hAnsi="Arial" w:cs="Arial"/>
          <w:sz w:val="24"/>
          <w:szCs w:val="24"/>
        </w:rPr>
        <w:t xml:space="preserve">s (ii) </w:t>
      </w:r>
      <w:r w:rsidRPr="00234F1F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>&amp; (iii)</w:t>
      </w:r>
      <w:r w:rsidRPr="00234F1F">
        <w:rPr>
          <w:rFonts w:ascii="Arial" w:hAnsi="Arial" w:cs="Arial"/>
          <w:sz w:val="24"/>
          <w:szCs w:val="24"/>
        </w:rPr>
        <w:t xml:space="preserve"> Age</w:t>
      </w:r>
      <w:r>
        <w:rPr>
          <w:rFonts w:ascii="Arial" w:hAnsi="Arial" w:cs="Arial"/>
          <w:sz w:val="24"/>
          <w:szCs w:val="24"/>
        </w:rPr>
        <w:t>,</w:t>
      </w:r>
      <w:r w:rsidR="00287E91">
        <w:rPr>
          <w:rFonts w:ascii="Arial" w:hAnsi="Arial" w:cs="Arial"/>
          <w:sz w:val="24"/>
          <w:szCs w:val="24"/>
        </w:rPr>
        <w:t xml:space="preserve"> </w:t>
      </w:r>
      <w:r w:rsidRPr="00234F1F">
        <w:rPr>
          <w:rFonts w:ascii="Arial" w:hAnsi="Arial" w:cs="Arial"/>
          <w:sz w:val="24"/>
          <w:szCs w:val="24"/>
        </w:rPr>
        <w:t xml:space="preserve">etc have to be produced in </w:t>
      </w:r>
      <w:r>
        <w:rPr>
          <w:rFonts w:ascii="Arial" w:hAnsi="Arial" w:cs="Arial"/>
          <w:sz w:val="24"/>
          <w:szCs w:val="24"/>
        </w:rPr>
        <w:t>“</w:t>
      </w:r>
      <w:r w:rsidRPr="00234F1F">
        <w:rPr>
          <w:rFonts w:ascii="Arial" w:hAnsi="Arial" w:cs="Arial"/>
          <w:sz w:val="24"/>
          <w:szCs w:val="24"/>
        </w:rPr>
        <w:t>original</w:t>
      </w:r>
      <w:r>
        <w:rPr>
          <w:rFonts w:ascii="Arial" w:hAnsi="Arial" w:cs="Arial"/>
          <w:sz w:val="24"/>
          <w:szCs w:val="24"/>
        </w:rPr>
        <w:t>s”</w:t>
      </w:r>
      <w:r w:rsidRPr="00234F1F">
        <w:rPr>
          <w:rFonts w:ascii="Arial" w:hAnsi="Arial" w:cs="Arial"/>
          <w:sz w:val="24"/>
          <w:szCs w:val="24"/>
        </w:rPr>
        <w:t xml:space="preserve"> as and </w:t>
      </w:r>
      <w:r w:rsidRPr="003871A4">
        <w:rPr>
          <w:rFonts w:ascii="Arial" w:hAnsi="Arial" w:cs="Arial"/>
          <w:sz w:val="24"/>
          <w:szCs w:val="24"/>
        </w:rPr>
        <w:t xml:space="preserve">when called for </w:t>
      </w:r>
      <w:r w:rsidR="008A7A3D">
        <w:rPr>
          <w:rFonts w:ascii="Arial" w:hAnsi="Arial" w:cs="Arial"/>
          <w:sz w:val="24"/>
          <w:szCs w:val="24"/>
        </w:rPr>
        <w:t>written test And / Or</w:t>
      </w:r>
      <w:r w:rsidR="00287E91">
        <w:rPr>
          <w:rFonts w:ascii="Arial" w:hAnsi="Arial" w:cs="Arial"/>
          <w:sz w:val="24"/>
          <w:szCs w:val="24"/>
        </w:rPr>
        <w:t xml:space="preserve"> </w:t>
      </w:r>
      <w:r w:rsidRPr="003871A4">
        <w:rPr>
          <w:rFonts w:ascii="Arial" w:hAnsi="Arial" w:cs="Arial"/>
          <w:sz w:val="24"/>
          <w:szCs w:val="24"/>
        </w:rPr>
        <w:t xml:space="preserve">group discussion </w:t>
      </w:r>
      <w:r w:rsidR="008A7A3D" w:rsidRPr="003871A4">
        <w:rPr>
          <w:rFonts w:ascii="Arial" w:hAnsi="Arial" w:cs="Arial"/>
          <w:sz w:val="24"/>
          <w:szCs w:val="24"/>
        </w:rPr>
        <w:t>And / Or</w:t>
      </w:r>
      <w:r w:rsidRPr="003871A4">
        <w:rPr>
          <w:rFonts w:ascii="Arial" w:hAnsi="Arial" w:cs="Arial"/>
          <w:sz w:val="24"/>
          <w:szCs w:val="24"/>
        </w:rPr>
        <w:t xml:space="preserve"> interview.</w:t>
      </w:r>
    </w:p>
    <w:p w:rsidR="000C02DE" w:rsidRPr="008A7A3D" w:rsidRDefault="000C02DE" w:rsidP="000C02DE">
      <w:pPr>
        <w:pStyle w:val="ListParagraph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bidi="hi-IN"/>
        </w:rPr>
      </w:pPr>
      <w:r w:rsidRPr="003871A4">
        <w:rPr>
          <w:rFonts w:ascii="Arial" w:hAnsi="Arial" w:cs="Arial"/>
          <w:sz w:val="24"/>
          <w:szCs w:val="24"/>
          <w:lang w:bidi="hi-IN"/>
        </w:rPr>
        <w:t xml:space="preserve">Age limit: </w:t>
      </w:r>
      <w:r>
        <w:rPr>
          <w:rFonts w:ascii="Arial" w:hAnsi="Arial" w:cs="Arial"/>
          <w:sz w:val="24"/>
          <w:szCs w:val="24"/>
          <w:lang w:bidi="hi-IN"/>
        </w:rPr>
        <w:t xml:space="preserve"> As mentioned</w:t>
      </w:r>
      <w:r w:rsidR="008A7A3D">
        <w:rPr>
          <w:rFonts w:ascii="Arial" w:hAnsi="Arial" w:cs="Arial"/>
          <w:sz w:val="24"/>
          <w:szCs w:val="24"/>
          <w:lang w:bidi="hi-IN"/>
        </w:rPr>
        <w:t xml:space="preserve"> in the </w:t>
      </w:r>
      <w:r>
        <w:rPr>
          <w:rFonts w:ascii="Arial" w:hAnsi="Arial" w:cs="Arial"/>
          <w:sz w:val="24"/>
          <w:szCs w:val="24"/>
          <w:lang w:bidi="hi-IN"/>
        </w:rPr>
        <w:t xml:space="preserve"> above table</w:t>
      </w:r>
      <w:r w:rsidRPr="003871A4">
        <w:rPr>
          <w:rFonts w:ascii="Arial" w:hAnsi="Arial" w:cs="Arial"/>
          <w:sz w:val="24"/>
          <w:szCs w:val="24"/>
          <w:lang w:bidi="hi-IN"/>
        </w:rPr>
        <w:t xml:space="preserve"> as on </w:t>
      </w:r>
      <w:r w:rsidRPr="000C02DE">
        <w:rPr>
          <w:rFonts w:ascii="Arial" w:hAnsi="Arial" w:cs="Arial"/>
          <w:b/>
          <w:bCs/>
          <w:sz w:val="24"/>
          <w:szCs w:val="24"/>
          <w:lang w:bidi="hi-IN"/>
        </w:rPr>
        <w:t>01.0</w:t>
      </w:r>
      <w:r w:rsidR="0088056D">
        <w:rPr>
          <w:rFonts w:ascii="Arial" w:hAnsi="Arial" w:cs="Arial"/>
          <w:b/>
          <w:bCs/>
          <w:sz w:val="24"/>
          <w:szCs w:val="24"/>
          <w:lang w:bidi="hi-IN"/>
        </w:rPr>
        <w:t>6</w:t>
      </w:r>
      <w:r w:rsidRPr="000C02DE">
        <w:rPr>
          <w:rFonts w:ascii="Arial" w:hAnsi="Arial" w:cs="Arial"/>
          <w:b/>
          <w:bCs/>
          <w:sz w:val="24"/>
          <w:szCs w:val="24"/>
          <w:lang w:bidi="hi-IN"/>
        </w:rPr>
        <w:t>.20</w:t>
      </w:r>
      <w:r w:rsidR="00FE4A6D">
        <w:rPr>
          <w:rFonts w:ascii="Arial" w:hAnsi="Arial" w:cs="Arial"/>
          <w:b/>
          <w:bCs/>
          <w:sz w:val="24"/>
          <w:szCs w:val="24"/>
          <w:lang w:bidi="hi-IN"/>
        </w:rPr>
        <w:t>20</w:t>
      </w:r>
      <w:r w:rsidR="00403A01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8A7A3D" w:rsidRPr="008A7A3D">
        <w:rPr>
          <w:rFonts w:ascii="Arial" w:hAnsi="Arial" w:cs="Arial"/>
          <w:sz w:val="24"/>
          <w:szCs w:val="24"/>
          <w:lang w:bidi="hi-IN"/>
        </w:rPr>
        <w:t>OR date of advertisement, whichever is earlier.</w:t>
      </w:r>
    </w:p>
    <w:p w:rsidR="008A7A3D" w:rsidRPr="008A7A3D" w:rsidRDefault="000C02DE" w:rsidP="008A7A3D">
      <w:pPr>
        <w:pStyle w:val="ListParagraph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bidi="hi-IN"/>
        </w:rPr>
      </w:pPr>
      <w:r w:rsidRPr="000F23F1">
        <w:rPr>
          <w:rFonts w:ascii="Arial" w:hAnsi="Arial" w:cs="Arial"/>
          <w:sz w:val="24"/>
          <w:szCs w:val="24"/>
        </w:rPr>
        <w:t xml:space="preserve">The experience and age will be counted as on </w:t>
      </w:r>
      <w:r w:rsidRPr="000C02DE">
        <w:rPr>
          <w:rFonts w:ascii="Arial" w:hAnsi="Arial" w:cs="Arial"/>
          <w:b/>
          <w:bCs/>
          <w:sz w:val="24"/>
          <w:szCs w:val="24"/>
          <w:lang w:bidi="hi-IN"/>
        </w:rPr>
        <w:t>01.0</w:t>
      </w:r>
      <w:r w:rsidR="0088056D">
        <w:rPr>
          <w:rFonts w:ascii="Arial" w:hAnsi="Arial" w:cs="Arial"/>
          <w:b/>
          <w:bCs/>
          <w:sz w:val="24"/>
          <w:szCs w:val="24"/>
          <w:lang w:bidi="hi-IN"/>
        </w:rPr>
        <w:t>6</w:t>
      </w:r>
      <w:r w:rsidRPr="000C02DE">
        <w:rPr>
          <w:rFonts w:ascii="Arial" w:hAnsi="Arial" w:cs="Arial"/>
          <w:b/>
          <w:bCs/>
          <w:sz w:val="24"/>
          <w:szCs w:val="24"/>
          <w:lang w:bidi="hi-IN"/>
        </w:rPr>
        <w:t>.20</w:t>
      </w:r>
      <w:r w:rsidR="00FE4A6D">
        <w:rPr>
          <w:rFonts w:ascii="Arial" w:hAnsi="Arial" w:cs="Arial"/>
          <w:b/>
          <w:bCs/>
          <w:sz w:val="24"/>
          <w:szCs w:val="24"/>
          <w:lang w:bidi="hi-IN"/>
        </w:rPr>
        <w:t>20</w:t>
      </w:r>
      <w:r w:rsidR="00403A01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8A7A3D" w:rsidRPr="008A7A3D">
        <w:rPr>
          <w:rFonts w:ascii="Arial" w:hAnsi="Arial" w:cs="Arial"/>
          <w:sz w:val="24"/>
          <w:szCs w:val="24"/>
          <w:lang w:bidi="hi-IN"/>
        </w:rPr>
        <w:t>OR date of advertisement, whichever is earlier.</w:t>
      </w:r>
    </w:p>
    <w:p w:rsidR="000C02DE" w:rsidRPr="000F23F1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0F23F1">
        <w:rPr>
          <w:rFonts w:ascii="Arial" w:hAnsi="Arial" w:cs="Arial"/>
          <w:sz w:val="24"/>
          <w:szCs w:val="24"/>
        </w:rPr>
        <w:t>In case of false or insufficient information/lack of proof to ascertain the eligibility of the applicant, their candidatu</w:t>
      </w:r>
      <w:r w:rsidR="008A7A3D">
        <w:rPr>
          <w:rFonts w:ascii="Arial" w:hAnsi="Arial" w:cs="Arial"/>
          <w:sz w:val="24"/>
          <w:szCs w:val="24"/>
        </w:rPr>
        <w:t xml:space="preserve">re will be summarily </w:t>
      </w:r>
      <w:r w:rsidRPr="000F23F1">
        <w:rPr>
          <w:rFonts w:ascii="Arial" w:hAnsi="Arial" w:cs="Arial"/>
          <w:sz w:val="24"/>
          <w:szCs w:val="24"/>
        </w:rPr>
        <w:t xml:space="preserve">rejected at any stage of the selection process and action may be taken  anytime as deemed fit. </w:t>
      </w:r>
    </w:p>
    <w:p w:rsidR="000C02DE" w:rsidRPr="00234F1F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t>Candidates are informed that mere submission of applications</w:t>
      </w:r>
      <w:r>
        <w:rPr>
          <w:rFonts w:ascii="Arial" w:hAnsi="Arial" w:cs="Arial"/>
          <w:sz w:val="24"/>
          <w:szCs w:val="24"/>
        </w:rPr>
        <w:t xml:space="preserve"> OR</w:t>
      </w:r>
      <w:r w:rsidR="00403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fulfilling of the eligibility criteria does not entitle them </w:t>
      </w:r>
      <w:r w:rsidRPr="00234F1F">
        <w:rPr>
          <w:rFonts w:ascii="Arial" w:hAnsi="Arial" w:cs="Arial"/>
          <w:sz w:val="24"/>
          <w:szCs w:val="24"/>
        </w:rPr>
        <w:t>to be called for</w:t>
      </w:r>
      <w:r w:rsidR="008A7A3D">
        <w:rPr>
          <w:rFonts w:ascii="Arial" w:hAnsi="Arial" w:cs="Arial"/>
          <w:sz w:val="24"/>
          <w:szCs w:val="24"/>
        </w:rPr>
        <w:t xml:space="preserve"> written test /</w:t>
      </w:r>
      <w:r w:rsidRPr="00234F1F">
        <w:rPr>
          <w:rFonts w:ascii="Arial" w:hAnsi="Arial" w:cs="Arial"/>
          <w:sz w:val="24"/>
          <w:szCs w:val="24"/>
        </w:rPr>
        <w:t xml:space="preserve"> interview / selection. Call letters and </w:t>
      </w:r>
      <w:r>
        <w:rPr>
          <w:rFonts w:ascii="Arial" w:hAnsi="Arial" w:cs="Arial"/>
          <w:sz w:val="24"/>
          <w:szCs w:val="24"/>
        </w:rPr>
        <w:t xml:space="preserve">other information pertaining to this </w:t>
      </w:r>
      <w:r w:rsidRPr="00234F1F">
        <w:rPr>
          <w:rFonts w:ascii="Arial" w:hAnsi="Arial" w:cs="Arial"/>
          <w:sz w:val="24"/>
          <w:szCs w:val="24"/>
        </w:rPr>
        <w:t>recruitment will be sent to shortlisted candidates by </w:t>
      </w:r>
      <w:r w:rsidR="008A7A3D">
        <w:rPr>
          <w:rFonts w:ascii="Arial" w:hAnsi="Arial" w:cs="Arial"/>
          <w:sz w:val="24"/>
          <w:szCs w:val="24"/>
        </w:rPr>
        <w:t>email</w:t>
      </w:r>
      <w:r w:rsidR="00707955">
        <w:rPr>
          <w:rFonts w:ascii="Arial" w:hAnsi="Arial" w:cs="Arial"/>
          <w:sz w:val="24"/>
          <w:szCs w:val="24"/>
        </w:rPr>
        <w:t xml:space="preserve"> </w:t>
      </w:r>
      <w:r w:rsidR="008A7A3D" w:rsidRPr="008A7A3D">
        <w:rPr>
          <w:rFonts w:ascii="Arial" w:hAnsi="Arial" w:cs="Arial"/>
          <w:b/>
          <w:bCs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>.</w:t>
      </w:r>
      <w:r w:rsidRPr="00234F1F">
        <w:rPr>
          <w:rFonts w:ascii="Arial" w:hAnsi="Arial" w:cs="Arial"/>
          <w:sz w:val="24"/>
          <w:szCs w:val="24"/>
        </w:rPr>
        <w:t xml:space="preserve"> Applicants should ensure that the </w:t>
      </w:r>
      <w:r>
        <w:rPr>
          <w:rFonts w:ascii="Arial" w:hAnsi="Arial" w:cs="Arial"/>
          <w:sz w:val="24"/>
          <w:szCs w:val="24"/>
        </w:rPr>
        <w:t>“</w:t>
      </w:r>
      <w:r w:rsidRPr="0030241C">
        <w:rPr>
          <w:rFonts w:ascii="Arial" w:hAnsi="Arial" w:cs="Arial"/>
          <w:b/>
          <w:bCs/>
          <w:sz w:val="24"/>
          <w:szCs w:val="24"/>
        </w:rPr>
        <w:t>e-mail id</w:t>
      </w:r>
      <w:r>
        <w:rPr>
          <w:rFonts w:ascii="Arial" w:hAnsi="Arial" w:cs="Arial"/>
          <w:sz w:val="24"/>
          <w:szCs w:val="24"/>
        </w:rPr>
        <w:t>”</w:t>
      </w:r>
      <w:r w:rsidRPr="00234F1F">
        <w:rPr>
          <w:rFonts w:ascii="Arial" w:hAnsi="Arial" w:cs="Arial"/>
          <w:sz w:val="24"/>
          <w:szCs w:val="24"/>
        </w:rPr>
        <w:t xml:space="preserve"> given in the online application is maintained active.</w:t>
      </w:r>
    </w:p>
    <w:p w:rsidR="000C02DE" w:rsidRDefault="000C02DE" w:rsidP="000C02DE">
      <w:pPr>
        <w:pStyle w:val="BodyTextIndent2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F1F">
        <w:rPr>
          <w:rFonts w:ascii="Arial" w:hAnsi="Arial" w:cs="Arial"/>
          <w:sz w:val="24"/>
          <w:szCs w:val="24"/>
        </w:rPr>
        <w:t>The Advertisement Number and Online Application Number may be noted for future reference. </w:t>
      </w:r>
    </w:p>
    <w:p w:rsidR="000C02DE" w:rsidRPr="0030241C" w:rsidRDefault="008A7A3D" w:rsidP="000C02DE">
      <w:pPr>
        <w:pStyle w:val="ListParagraph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The Employer </w:t>
      </w:r>
      <w:r w:rsidR="000C02DE">
        <w:rPr>
          <w:rFonts w:ascii="Arial" w:hAnsi="Arial" w:cs="Arial"/>
          <w:sz w:val="24"/>
          <w:szCs w:val="24"/>
          <w:lang w:bidi="hi-IN"/>
        </w:rPr>
        <w:t>reserves the right to upgrade the eligibility criteria, in case a large number of applications are received and also increase or decrease the number of posts, as per its discretion without assigning any reason thereof.</w:t>
      </w:r>
    </w:p>
    <w:p w:rsidR="000C02DE" w:rsidRDefault="000C02DE" w:rsidP="000C02DE">
      <w:pPr>
        <w:pStyle w:val="ListParagraph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bidi="hi-IN"/>
        </w:rPr>
      </w:pPr>
      <w:r w:rsidRPr="00CF2D84">
        <w:rPr>
          <w:rFonts w:ascii="Arial" w:hAnsi="Arial" w:cs="Arial"/>
          <w:sz w:val="24"/>
          <w:szCs w:val="24"/>
          <w:lang w:bidi="hi-IN"/>
        </w:rPr>
        <w:t>The above ranges of the consultancy fees</w:t>
      </w:r>
      <w:r w:rsidR="0088056D">
        <w:rPr>
          <w:rFonts w:ascii="Arial" w:hAnsi="Arial" w:cs="Arial"/>
          <w:sz w:val="24"/>
          <w:szCs w:val="24"/>
          <w:lang w:bidi="hi-IN"/>
        </w:rPr>
        <w:t xml:space="preserve"> / remuneration</w:t>
      </w:r>
      <w:r>
        <w:rPr>
          <w:rFonts w:ascii="Arial" w:hAnsi="Arial" w:cs="Arial"/>
          <w:sz w:val="24"/>
          <w:szCs w:val="24"/>
          <w:lang w:bidi="hi-IN"/>
        </w:rPr>
        <w:t xml:space="preserve"> mentioned on the table</w:t>
      </w:r>
      <w:r w:rsidRPr="00CF2D84">
        <w:rPr>
          <w:rFonts w:ascii="Arial" w:hAnsi="Arial" w:cs="Arial"/>
          <w:sz w:val="24"/>
          <w:szCs w:val="24"/>
          <w:lang w:bidi="hi-IN"/>
        </w:rPr>
        <w:t xml:space="preserve"> are on consolidated basis and are inclusive of all allowances, etc.</w:t>
      </w:r>
    </w:p>
    <w:p w:rsidR="000C02DE" w:rsidRDefault="000C02DE" w:rsidP="000C02DE">
      <w:pPr>
        <w:pStyle w:val="ListParagraph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bidi="hi-IN"/>
        </w:rPr>
      </w:pPr>
      <w:r w:rsidRPr="00F35C62">
        <w:rPr>
          <w:rFonts w:ascii="Arial" w:hAnsi="Arial" w:cs="Arial"/>
          <w:sz w:val="24"/>
          <w:szCs w:val="24"/>
          <w:u w:val="single"/>
          <w:lang w:bidi="hi-IN"/>
        </w:rPr>
        <w:t xml:space="preserve">The appointment of </w:t>
      </w:r>
      <w:r w:rsidR="0088056D">
        <w:rPr>
          <w:rFonts w:ascii="Arial" w:hAnsi="Arial" w:cs="Arial"/>
          <w:sz w:val="24"/>
          <w:szCs w:val="24"/>
          <w:u w:val="single"/>
          <w:lang w:bidi="hi-IN"/>
        </w:rPr>
        <w:t>Senior Consultant, Co</w:t>
      </w:r>
      <w:r w:rsidRPr="00F35C62">
        <w:rPr>
          <w:rFonts w:ascii="Arial" w:hAnsi="Arial" w:cs="Arial"/>
          <w:sz w:val="24"/>
          <w:szCs w:val="24"/>
          <w:u w:val="single"/>
          <w:lang w:bidi="hi-IN"/>
        </w:rPr>
        <w:t xml:space="preserve">nsultant </w:t>
      </w:r>
      <w:r w:rsidR="0088056D">
        <w:rPr>
          <w:rFonts w:ascii="Arial" w:hAnsi="Arial" w:cs="Arial"/>
          <w:sz w:val="24"/>
          <w:szCs w:val="24"/>
          <w:u w:val="single"/>
          <w:lang w:bidi="hi-IN"/>
        </w:rPr>
        <w:t>and Staff are</w:t>
      </w:r>
      <w:r w:rsidRPr="00F35C62">
        <w:rPr>
          <w:rFonts w:ascii="Arial" w:hAnsi="Arial" w:cs="Arial"/>
          <w:sz w:val="24"/>
          <w:szCs w:val="24"/>
          <w:u w:val="single"/>
          <w:lang w:bidi="hi-IN"/>
        </w:rPr>
        <w:t xml:space="preserve"> purely on contractual basis initially for a period of </w:t>
      </w:r>
      <w:r w:rsidR="00CA4C7A">
        <w:rPr>
          <w:rFonts w:ascii="Arial" w:hAnsi="Arial" w:cs="Arial"/>
          <w:sz w:val="24"/>
          <w:szCs w:val="24"/>
          <w:u w:val="single"/>
          <w:lang w:bidi="hi-IN"/>
        </w:rPr>
        <w:t>three years</w:t>
      </w:r>
      <w:r w:rsidRPr="00F35C62">
        <w:rPr>
          <w:rFonts w:ascii="Arial" w:hAnsi="Arial" w:cs="Arial"/>
          <w:sz w:val="24"/>
          <w:szCs w:val="24"/>
          <w:u w:val="single"/>
          <w:lang w:bidi="hi-IN"/>
        </w:rPr>
        <w:t xml:space="preserve">. It may be extended for </w:t>
      </w:r>
      <w:r w:rsidR="00CA4C7A">
        <w:rPr>
          <w:rFonts w:ascii="Arial" w:hAnsi="Arial" w:cs="Arial"/>
          <w:sz w:val="24"/>
          <w:szCs w:val="24"/>
          <w:u w:val="single"/>
          <w:lang w:bidi="hi-IN"/>
        </w:rPr>
        <w:t>two years</w:t>
      </w:r>
      <w:r w:rsidRPr="00F35C62">
        <w:rPr>
          <w:rFonts w:ascii="Arial" w:hAnsi="Arial" w:cs="Arial"/>
          <w:sz w:val="24"/>
          <w:szCs w:val="24"/>
          <w:u w:val="single"/>
          <w:lang w:bidi="hi-IN"/>
        </w:rPr>
        <w:t xml:space="preserve"> after reviewing the professional skills and overall performance of the individual</w:t>
      </w:r>
      <w:r w:rsidRPr="00974924">
        <w:rPr>
          <w:rFonts w:ascii="Arial" w:hAnsi="Arial" w:cs="Arial"/>
          <w:sz w:val="24"/>
          <w:szCs w:val="24"/>
          <w:lang w:bidi="hi-IN"/>
        </w:rPr>
        <w:t xml:space="preserve">. </w:t>
      </w:r>
    </w:p>
    <w:p w:rsidR="000C02DE" w:rsidRPr="00E428AB" w:rsidRDefault="00403A01" w:rsidP="000C02DE">
      <w:pPr>
        <w:pStyle w:val="ListParagraph"/>
        <w:numPr>
          <w:ilvl w:val="0"/>
          <w:numId w:val="4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C</w:t>
      </w:r>
      <w:r w:rsidR="000C02DE">
        <w:rPr>
          <w:rFonts w:ascii="Arial" w:hAnsi="Arial" w:cs="Arial"/>
          <w:sz w:val="24"/>
          <w:szCs w:val="24"/>
          <w:lang w:bidi="hi-IN"/>
        </w:rPr>
        <w:t>andidates</w:t>
      </w:r>
      <w:r w:rsidR="000C02DE" w:rsidRPr="00E428AB">
        <w:rPr>
          <w:rFonts w:ascii="Arial" w:hAnsi="Arial" w:cs="Arial"/>
          <w:sz w:val="24"/>
          <w:szCs w:val="24"/>
          <w:lang w:bidi="hi-IN"/>
        </w:rPr>
        <w:t xml:space="preserve"> will be </w:t>
      </w:r>
      <w:r w:rsidRPr="00E428AB">
        <w:rPr>
          <w:rFonts w:ascii="Arial" w:hAnsi="Arial" w:cs="Arial"/>
          <w:sz w:val="24"/>
          <w:szCs w:val="24"/>
          <w:lang w:bidi="hi-IN"/>
        </w:rPr>
        <w:t>reimbursed</w:t>
      </w:r>
      <w:r>
        <w:rPr>
          <w:rFonts w:ascii="Arial" w:hAnsi="Arial" w:cs="Arial"/>
          <w:sz w:val="24"/>
          <w:szCs w:val="24"/>
          <w:lang w:bidi="hi-IN"/>
        </w:rPr>
        <w:t xml:space="preserve"> </w:t>
      </w:r>
      <w:r w:rsidR="000C02DE" w:rsidRPr="0006235A"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 xml:space="preserve">II Tier AC </w:t>
      </w:r>
      <w:r w:rsidR="000C02DE"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 xml:space="preserve">or </w:t>
      </w:r>
      <w:r w:rsidR="00CA4C7A"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>III Tier AC</w:t>
      </w:r>
      <w:r w:rsidR="000C02DE" w:rsidRPr="0006235A"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 xml:space="preserve"> </w:t>
      </w:r>
      <w:r w:rsidR="008A7A3D" w:rsidRPr="0006235A"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>Train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 xml:space="preserve"> </w:t>
      </w:r>
      <w:r w:rsidR="000C02DE">
        <w:rPr>
          <w:rFonts w:ascii="Arial" w:hAnsi="Arial" w:cs="Arial"/>
          <w:sz w:val="24"/>
          <w:szCs w:val="24"/>
          <w:lang w:bidi="hi-IN"/>
        </w:rPr>
        <w:t xml:space="preserve">or </w:t>
      </w:r>
      <w:r w:rsidR="000C02DE" w:rsidRPr="00E71C18">
        <w:rPr>
          <w:rFonts w:ascii="Arial" w:hAnsi="Arial" w:cs="Arial"/>
          <w:b/>
          <w:bCs/>
          <w:sz w:val="24"/>
          <w:szCs w:val="24"/>
          <w:lang w:bidi="hi-IN"/>
        </w:rPr>
        <w:t xml:space="preserve">Chair car </w:t>
      </w:r>
      <w:r w:rsidR="0088056D">
        <w:rPr>
          <w:rFonts w:ascii="Arial" w:hAnsi="Arial" w:cs="Arial"/>
          <w:b/>
          <w:bCs/>
          <w:sz w:val="24"/>
          <w:szCs w:val="24"/>
          <w:lang w:bidi="hi-IN"/>
        </w:rPr>
        <w:t xml:space="preserve">(for Senior Consultant and Consultant) </w:t>
      </w:r>
      <w:r w:rsidR="000C02DE" w:rsidRPr="00E71C18">
        <w:rPr>
          <w:rFonts w:ascii="Arial" w:hAnsi="Arial" w:cs="Arial"/>
          <w:sz w:val="24"/>
          <w:szCs w:val="24"/>
          <w:lang w:bidi="hi-IN"/>
        </w:rPr>
        <w:t>fare</w:t>
      </w:r>
      <w:r w:rsidR="000C02DE">
        <w:rPr>
          <w:rFonts w:ascii="Arial" w:hAnsi="Arial" w:cs="Arial"/>
          <w:sz w:val="24"/>
          <w:szCs w:val="24"/>
          <w:lang w:bidi="hi-IN"/>
        </w:rPr>
        <w:t xml:space="preserve"> in any train including Rajdhani / Shatabadi express fare </w:t>
      </w:r>
      <w:r w:rsidR="000C02DE" w:rsidRPr="00E428AB">
        <w:rPr>
          <w:rFonts w:ascii="Arial" w:hAnsi="Arial" w:cs="Arial"/>
          <w:sz w:val="24"/>
          <w:szCs w:val="24"/>
          <w:lang w:bidi="hi-IN"/>
        </w:rPr>
        <w:t xml:space="preserve">to and fro journey by the shortest route for appearing in the interview on production of </w:t>
      </w:r>
      <w:r w:rsidR="000C02DE">
        <w:rPr>
          <w:rFonts w:ascii="Arial" w:hAnsi="Arial" w:cs="Arial"/>
          <w:sz w:val="24"/>
          <w:szCs w:val="24"/>
          <w:lang w:bidi="hi-IN"/>
        </w:rPr>
        <w:t xml:space="preserve">proof viz. original ticket for inward </w:t>
      </w:r>
      <w:r w:rsidR="000C02DE" w:rsidRPr="00E428AB">
        <w:rPr>
          <w:rFonts w:ascii="Arial" w:hAnsi="Arial" w:cs="Arial"/>
          <w:sz w:val="24"/>
          <w:szCs w:val="24"/>
          <w:lang w:bidi="hi-IN"/>
        </w:rPr>
        <w:t>journey</w:t>
      </w:r>
      <w:r w:rsidR="00287E91">
        <w:rPr>
          <w:rFonts w:ascii="Arial" w:hAnsi="Arial" w:cs="Arial"/>
          <w:sz w:val="24"/>
          <w:szCs w:val="24"/>
          <w:lang w:bidi="hi-IN"/>
        </w:rPr>
        <w:t xml:space="preserve"> </w:t>
      </w:r>
      <w:r w:rsidR="000C02DE" w:rsidRPr="00E428AB">
        <w:rPr>
          <w:rFonts w:ascii="Arial" w:hAnsi="Arial" w:cs="Arial"/>
          <w:sz w:val="24"/>
          <w:szCs w:val="24"/>
          <w:lang w:bidi="hi-IN"/>
        </w:rPr>
        <w:t>photocopy of ticket for return journey</w:t>
      </w:r>
      <w:r w:rsidR="000C02DE">
        <w:rPr>
          <w:rFonts w:ascii="Arial" w:hAnsi="Arial" w:cs="Arial"/>
          <w:sz w:val="24"/>
          <w:szCs w:val="24"/>
          <w:lang w:bidi="hi-IN"/>
        </w:rPr>
        <w:t>.</w:t>
      </w:r>
      <w:r w:rsidR="000C02DE" w:rsidRPr="00E428AB">
        <w:rPr>
          <w:rFonts w:ascii="Arial" w:hAnsi="Arial" w:cs="Arial"/>
          <w:sz w:val="24"/>
          <w:szCs w:val="24"/>
          <w:lang w:bidi="hi-IN"/>
        </w:rPr>
        <w:t xml:space="preserve"> In the absence of proof, reimbursement of TA will be restricted to ordinary 2</w:t>
      </w:r>
      <w:r w:rsidR="000C02DE" w:rsidRPr="00E428AB">
        <w:rPr>
          <w:rFonts w:ascii="Arial" w:hAnsi="Arial" w:cs="Arial"/>
          <w:sz w:val="24"/>
          <w:szCs w:val="24"/>
          <w:vertAlign w:val="superscript"/>
          <w:lang w:bidi="hi-IN"/>
        </w:rPr>
        <w:t>nd</w:t>
      </w:r>
      <w:r w:rsidR="000C02DE" w:rsidRPr="00E428AB">
        <w:rPr>
          <w:rFonts w:ascii="Arial" w:hAnsi="Arial" w:cs="Arial"/>
          <w:sz w:val="24"/>
          <w:szCs w:val="24"/>
          <w:lang w:bidi="hi-IN"/>
        </w:rPr>
        <w:t xml:space="preserve"> class train fare (mail train).</w:t>
      </w:r>
    </w:p>
    <w:p w:rsidR="000C02DE" w:rsidRDefault="00403A01" w:rsidP="000C02DE">
      <w:pPr>
        <w:pStyle w:val="BodyTextIndent2"/>
        <w:numPr>
          <w:ilvl w:val="0"/>
          <w:numId w:val="4"/>
        </w:numPr>
        <w:suppressAutoHyphens/>
        <w:autoSpaceDN w:val="0"/>
        <w:spacing w:after="0" w:line="360" w:lineRule="auto"/>
        <w:ind w:left="540" w:hanging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CF2D84">
        <w:rPr>
          <w:rFonts w:ascii="Arial" w:hAnsi="Arial" w:cs="Arial"/>
          <w:sz w:val="24"/>
          <w:szCs w:val="24"/>
        </w:rPr>
        <w:lastRenderedPageBreak/>
        <w:t>EdCIL, based</w:t>
      </w:r>
      <w:r w:rsidR="000C02DE" w:rsidRPr="00CF2D84">
        <w:rPr>
          <w:rFonts w:ascii="Arial" w:hAnsi="Arial" w:cs="Arial"/>
          <w:sz w:val="24"/>
          <w:szCs w:val="24"/>
        </w:rPr>
        <w:t xml:space="preserve"> on client feedback reserves the right to discontinue </w:t>
      </w:r>
      <w:r w:rsidR="000C02DE">
        <w:rPr>
          <w:rFonts w:ascii="Arial" w:hAnsi="Arial" w:cs="Arial"/>
          <w:sz w:val="24"/>
          <w:szCs w:val="24"/>
        </w:rPr>
        <w:t xml:space="preserve">the contractual </w:t>
      </w:r>
      <w:r w:rsidR="000C02DE" w:rsidRPr="00CF2D84">
        <w:rPr>
          <w:rFonts w:ascii="Arial" w:hAnsi="Arial" w:cs="Arial"/>
          <w:sz w:val="24"/>
          <w:szCs w:val="24"/>
        </w:rPr>
        <w:t>engagement with one month’s notice.</w:t>
      </w:r>
    </w:p>
    <w:p w:rsidR="000C02DE" w:rsidRPr="0028493C" w:rsidRDefault="000C02DE" w:rsidP="000C02DE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CF2D84">
        <w:rPr>
          <w:rFonts w:ascii="Arial" w:hAnsi="Arial" w:cs="Arial"/>
          <w:b/>
          <w:bCs/>
          <w:sz w:val="24"/>
          <w:szCs w:val="24"/>
        </w:rPr>
        <w:t>The last date of receipt of application is</w:t>
      </w:r>
      <w:r w:rsidR="00FD0FCF">
        <w:rPr>
          <w:rFonts w:ascii="Arial" w:hAnsi="Arial" w:cs="Arial"/>
          <w:b/>
          <w:bCs/>
          <w:sz w:val="24"/>
          <w:szCs w:val="24"/>
        </w:rPr>
        <w:t xml:space="preserve"> </w:t>
      </w:r>
      <w:r w:rsidR="00CA4C7A">
        <w:rPr>
          <w:rFonts w:ascii="Arial" w:hAnsi="Arial" w:cs="Arial"/>
          <w:b/>
          <w:bCs/>
          <w:sz w:val="24"/>
          <w:szCs w:val="24"/>
        </w:rPr>
        <w:t>22.06.2020 (5.30 PM)</w:t>
      </w:r>
    </w:p>
    <w:p w:rsidR="000C02DE" w:rsidRPr="00590E30" w:rsidRDefault="000C02DE" w:rsidP="000C02DE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C02DE" w:rsidRPr="00A13346" w:rsidRDefault="008A7A3D" w:rsidP="000C02DE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A13346">
        <w:rPr>
          <w:rFonts w:ascii="Arial" w:hAnsi="Arial" w:cs="Arial"/>
          <w:b/>
          <w:bCs/>
          <w:sz w:val="26"/>
          <w:szCs w:val="26"/>
          <w:u w:val="single"/>
        </w:rPr>
        <w:t xml:space="preserve">The Employer </w:t>
      </w:r>
      <w:r w:rsidR="000C02DE" w:rsidRPr="00A13346">
        <w:rPr>
          <w:rFonts w:ascii="Arial" w:hAnsi="Arial" w:cs="Arial"/>
          <w:b/>
          <w:bCs/>
          <w:sz w:val="26"/>
          <w:szCs w:val="26"/>
          <w:u w:val="single"/>
        </w:rPr>
        <w:t>reserves the right to cancel/modify / withdraw/postpone this recruitment notice.</w:t>
      </w:r>
    </w:p>
    <w:p w:rsidR="000C02DE" w:rsidRPr="00D00D41" w:rsidRDefault="000C02DE" w:rsidP="00467EDF">
      <w:pPr>
        <w:jc w:val="both"/>
        <w:rPr>
          <w:rFonts w:ascii="Times New Roman" w:hAnsi="Times New Roman" w:cs="Times New Roman"/>
          <w:b/>
          <w:bCs/>
          <w:sz w:val="12"/>
          <w:szCs w:val="6"/>
        </w:rPr>
      </w:pPr>
    </w:p>
    <w:p w:rsidR="00CA610A" w:rsidRPr="00A13346" w:rsidRDefault="00F411BD" w:rsidP="00467EDF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A13346">
        <w:rPr>
          <w:rFonts w:ascii="Arial" w:hAnsi="Arial" w:cs="Arial"/>
          <w:b/>
          <w:bCs/>
          <w:sz w:val="24"/>
        </w:rPr>
        <w:t>For any query, candidates may write / contact to the following Email ID :</w:t>
      </w:r>
      <w:r w:rsidR="00A13346" w:rsidRPr="00A13346">
        <w:t xml:space="preserve"> </w:t>
      </w:r>
      <w:hyperlink r:id="rId10" w:history="1">
        <w:r w:rsidR="00A13346" w:rsidRPr="00A10401">
          <w:rPr>
            <w:rStyle w:val="Hyperlink"/>
            <w:rFonts w:ascii="Arial" w:hAnsi="Arial" w:cs="Arial"/>
            <w:b/>
            <w:bCs/>
            <w:sz w:val="24"/>
          </w:rPr>
          <w:t>vsrivastava@edcil.co.in</w:t>
        </w:r>
      </w:hyperlink>
      <w:r w:rsidR="00A13346">
        <w:rPr>
          <w:rFonts w:ascii="Arial" w:hAnsi="Arial" w:cs="Arial"/>
          <w:b/>
          <w:bCs/>
          <w:sz w:val="24"/>
        </w:rPr>
        <w:t xml:space="preserve"> </w:t>
      </w:r>
    </w:p>
    <w:p w:rsidR="00707955" w:rsidRDefault="00707955">
      <w:pPr>
        <w:rPr>
          <w:rFonts w:ascii="Times New Roman" w:hAnsi="Times New Roman" w:cs="Times New Roman"/>
          <w:b/>
          <w:bCs/>
          <w:sz w:val="24"/>
        </w:rPr>
      </w:pPr>
    </w:p>
    <w:sectPr w:rsidR="00707955" w:rsidSect="0088056D">
      <w:footerReference w:type="default" r:id="rId11"/>
      <w:pgSz w:w="12240" w:h="15840" w:code="1"/>
      <w:pgMar w:top="426" w:right="850" w:bottom="720" w:left="1138" w:header="706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48" w:rsidRDefault="00D40848" w:rsidP="00486E68">
      <w:pPr>
        <w:spacing w:after="0" w:line="240" w:lineRule="auto"/>
      </w:pPr>
      <w:r>
        <w:separator/>
      </w:r>
    </w:p>
  </w:endnote>
  <w:endnote w:type="continuationSeparator" w:id="1">
    <w:p w:rsidR="00D40848" w:rsidRDefault="00D40848" w:rsidP="0048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7408"/>
      <w:docPartObj>
        <w:docPartGallery w:val="Page Numbers (Bottom of Page)"/>
        <w:docPartUnique/>
      </w:docPartObj>
    </w:sdtPr>
    <w:sdtContent>
      <w:p w:rsidR="00C10042" w:rsidRDefault="00CC1AD6">
        <w:pPr>
          <w:pStyle w:val="Footer"/>
          <w:jc w:val="right"/>
        </w:pPr>
        <w:r w:rsidRPr="00C10042">
          <w:rPr>
            <w:rFonts w:ascii="Arial" w:hAnsi="Arial" w:cs="Arial"/>
            <w:sz w:val="28"/>
            <w:szCs w:val="28"/>
          </w:rPr>
          <w:fldChar w:fldCharType="begin"/>
        </w:r>
        <w:r w:rsidR="00C10042" w:rsidRPr="00C1004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10042">
          <w:rPr>
            <w:rFonts w:ascii="Arial" w:hAnsi="Arial" w:cs="Arial"/>
            <w:sz w:val="28"/>
            <w:szCs w:val="28"/>
          </w:rPr>
          <w:fldChar w:fldCharType="separate"/>
        </w:r>
        <w:r w:rsidR="00A13346">
          <w:rPr>
            <w:rFonts w:ascii="Arial" w:hAnsi="Arial" w:cs="Arial"/>
            <w:noProof/>
            <w:sz w:val="28"/>
            <w:szCs w:val="28"/>
          </w:rPr>
          <w:t>4</w:t>
        </w:r>
        <w:r w:rsidRPr="00C1004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C10042" w:rsidRDefault="00C10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48" w:rsidRDefault="00D40848" w:rsidP="00486E68">
      <w:pPr>
        <w:spacing w:after="0" w:line="240" w:lineRule="auto"/>
      </w:pPr>
      <w:r>
        <w:separator/>
      </w:r>
    </w:p>
  </w:footnote>
  <w:footnote w:type="continuationSeparator" w:id="1">
    <w:p w:rsidR="00D40848" w:rsidRDefault="00D40848" w:rsidP="0048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E15"/>
    <w:multiLevelType w:val="hybridMultilevel"/>
    <w:tmpl w:val="76623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3F2"/>
    <w:multiLevelType w:val="hybridMultilevel"/>
    <w:tmpl w:val="13D2C4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AFC"/>
    <w:multiLevelType w:val="hybridMultilevel"/>
    <w:tmpl w:val="AA2C078A"/>
    <w:lvl w:ilvl="0" w:tplc="C1A0A1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13F58"/>
    <w:multiLevelType w:val="hybridMultilevel"/>
    <w:tmpl w:val="2EA02C78"/>
    <w:lvl w:ilvl="0" w:tplc="C9041D7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C6038"/>
    <w:multiLevelType w:val="hybridMultilevel"/>
    <w:tmpl w:val="47F85248"/>
    <w:lvl w:ilvl="0" w:tplc="40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20B1E20"/>
    <w:multiLevelType w:val="hybridMultilevel"/>
    <w:tmpl w:val="DC4035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13F4"/>
    <w:multiLevelType w:val="hybridMultilevel"/>
    <w:tmpl w:val="78B074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47F5"/>
    <w:multiLevelType w:val="hybridMultilevel"/>
    <w:tmpl w:val="BAAE2016"/>
    <w:lvl w:ilvl="0" w:tplc="3E84AD38">
      <w:start w:val="1"/>
      <w:numFmt w:val="lowerRoman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F84BC1"/>
    <w:multiLevelType w:val="hybridMultilevel"/>
    <w:tmpl w:val="E72AD6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3485"/>
    <w:multiLevelType w:val="hybridMultilevel"/>
    <w:tmpl w:val="96B8817A"/>
    <w:lvl w:ilvl="0" w:tplc="E4262A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174D"/>
    <w:multiLevelType w:val="hybridMultilevel"/>
    <w:tmpl w:val="2E447352"/>
    <w:lvl w:ilvl="0" w:tplc="FBDCC40C">
      <w:start w:val="12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937A3"/>
    <w:multiLevelType w:val="hybridMultilevel"/>
    <w:tmpl w:val="07B28CEA"/>
    <w:lvl w:ilvl="0" w:tplc="A384921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4420422E"/>
    <w:multiLevelType w:val="hybridMultilevel"/>
    <w:tmpl w:val="35B4C770"/>
    <w:lvl w:ilvl="0" w:tplc="4009000F">
      <w:start w:val="1"/>
      <w:numFmt w:val="decimal"/>
      <w:lvlText w:val="%1."/>
      <w:lvlJc w:val="left"/>
      <w:pPr>
        <w:ind w:left="806" w:hanging="360"/>
      </w:p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47E3251F"/>
    <w:multiLevelType w:val="hybridMultilevel"/>
    <w:tmpl w:val="08BC8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C3B18"/>
    <w:multiLevelType w:val="hybridMultilevel"/>
    <w:tmpl w:val="7E4ED5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13A37"/>
    <w:multiLevelType w:val="hybridMultilevel"/>
    <w:tmpl w:val="87FA2946"/>
    <w:lvl w:ilvl="0" w:tplc="6422E49A">
      <w:start w:val="1"/>
      <w:numFmt w:val="lowerRoman"/>
      <w:lvlText w:val="(%1)"/>
      <w:lvlJc w:val="left"/>
      <w:pPr>
        <w:ind w:left="1680" w:hanging="9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C3279"/>
    <w:multiLevelType w:val="hybridMultilevel"/>
    <w:tmpl w:val="1D0808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F45C4"/>
    <w:multiLevelType w:val="hybridMultilevel"/>
    <w:tmpl w:val="373ED858"/>
    <w:lvl w:ilvl="0" w:tplc="4564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738E8"/>
    <w:multiLevelType w:val="hybridMultilevel"/>
    <w:tmpl w:val="949C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B38"/>
    <w:multiLevelType w:val="hybridMultilevel"/>
    <w:tmpl w:val="2370D5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66F6E"/>
    <w:multiLevelType w:val="hybridMultilevel"/>
    <w:tmpl w:val="B44431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43E"/>
    <w:multiLevelType w:val="hybridMultilevel"/>
    <w:tmpl w:val="598486CC"/>
    <w:lvl w:ilvl="0" w:tplc="C1B2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883"/>
    <w:multiLevelType w:val="hybridMultilevel"/>
    <w:tmpl w:val="B196653C"/>
    <w:lvl w:ilvl="0" w:tplc="320EACC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36363"/>
    <w:multiLevelType w:val="hybridMultilevel"/>
    <w:tmpl w:val="C4128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A2DDD"/>
    <w:multiLevelType w:val="hybridMultilevel"/>
    <w:tmpl w:val="46A6E3DA"/>
    <w:lvl w:ilvl="0" w:tplc="E040A3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86E56"/>
    <w:multiLevelType w:val="hybridMultilevel"/>
    <w:tmpl w:val="276E109A"/>
    <w:lvl w:ilvl="0" w:tplc="A384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754E060B"/>
    <w:multiLevelType w:val="hybridMultilevel"/>
    <w:tmpl w:val="A64ACDAA"/>
    <w:lvl w:ilvl="0" w:tplc="1DF49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029F5"/>
    <w:multiLevelType w:val="hybridMultilevel"/>
    <w:tmpl w:val="973454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3A22"/>
    <w:multiLevelType w:val="hybridMultilevel"/>
    <w:tmpl w:val="EABAA766"/>
    <w:lvl w:ilvl="0" w:tplc="F61EA9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C1D"/>
    <w:multiLevelType w:val="hybridMultilevel"/>
    <w:tmpl w:val="A2760A68"/>
    <w:lvl w:ilvl="0" w:tplc="A384921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</w:num>
  <w:num w:numId="2">
    <w:abstractNumId w:val="11"/>
  </w:num>
  <w:num w:numId="3">
    <w:abstractNumId w:val="29"/>
  </w:num>
  <w:num w:numId="4">
    <w:abstractNumId w:val="25"/>
  </w:num>
  <w:num w:numId="5">
    <w:abstractNumId w:val="22"/>
  </w:num>
  <w:num w:numId="6">
    <w:abstractNumId w:val="10"/>
  </w:num>
  <w:num w:numId="7">
    <w:abstractNumId w:val="17"/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9"/>
  </w:num>
  <w:num w:numId="13">
    <w:abstractNumId w:val="6"/>
  </w:num>
  <w:num w:numId="14">
    <w:abstractNumId w:val="13"/>
  </w:num>
  <w:num w:numId="15">
    <w:abstractNumId w:val="12"/>
  </w:num>
  <w:num w:numId="16">
    <w:abstractNumId w:val="18"/>
  </w:num>
  <w:num w:numId="17">
    <w:abstractNumId w:val="20"/>
  </w:num>
  <w:num w:numId="18">
    <w:abstractNumId w:val="14"/>
  </w:num>
  <w:num w:numId="19">
    <w:abstractNumId w:val="27"/>
  </w:num>
  <w:num w:numId="20">
    <w:abstractNumId w:val="1"/>
  </w:num>
  <w:num w:numId="21">
    <w:abstractNumId w:val="16"/>
  </w:num>
  <w:num w:numId="22">
    <w:abstractNumId w:val="5"/>
  </w:num>
  <w:num w:numId="23">
    <w:abstractNumId w:val="0"/>
  </w:num>
  <w:num w:numId="24">
    <w:abstractNumId w:val="21"/>
  </w:num>
  <w:num w:numId="25">
    <w:abstractNumId w:val="3"/>
  </w:num>
  <w:num w:numId="26">
    <w:abstractNumId w:val="7"/>
  </w:num>
  <w:num w:numId="27">
    <w:abstractNumId w:val="28"/>
  </w:num>
  <w:num w:numId="28">
    <w:abstractNumId w:val="24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10A"/>
    <w:rsid w:val="000112DE"/>
    <w:rsid w:val="000119D2"/>
    <w:rsid w:val="00015991"/>
    <w:rsid w:val="00047BA3"/>
    <w:rsid w:val="0005226D"/>
    <w:rsid w:val="00072048"/>
    <w:rsid w:val="0008125D"/>
    <w:rsid w:val="0008314D"/>
    <w:rsid w:val="00084143"/>
    <w:rsid w:val="00086D71"/>
    <w:rsid w:val="000A71EA"/>
    <w:rsid w:val="000C02DE"/>
    <w:rsid w:val="000D02A8"/>
    <w:rsid w:val="000E41FA"/>
    <w:rsid w:val="000F17C7"/>
    <w:rsid w:val="000F35C3"/>
    <w:rsid w:val="00101990"/>
    <w:rsid w:val="001118CA"/>
    <w:rsid w:val="001130F4"/>
    <w:rsid w:val="001270B2"/>
    <w:rsid w:val="001340B7"/>
    <w:rsid w:val="00153922"/>
    <w:rsid w:val="00156FBE"/>
    <w:rsid w:val="00157C15"/>
    <w:rsid w:val="00172DE4"/>
    <w:rsid w:val="00194120"/>
    <w:rsid w:val="001A7EF7"/>
    <w:rsid w:val="001B7FA6"/>
    <w:rsid w:val="001C0005"/>
    <w:rsid w:val="001C140D"/>
    <w:rsid w:val="001D795C"/>
    <w:rsid w:val="0021080E"/>
    <w:rsid w:val="002250F3"/>
    <w:rsid w:val="0025695C"/>
    <w:rsid w:val="002654C0"/>
    <w:rsid w:val="00270AB4"/>
    <w:rsid w:val="00281ECA"/>
    <w:rsid w:val="002844D7"/>
    <w:rsid w:val="0028493C"/>
    <w:rsid w:val="0028554B"/>
    <w:rsid w:val="00287E91"/>
    <w:rsid w:val="00294C2A"/>
    <w:rsid w:val="0029572D"/>
    <w:rsid w:val="002B5F7C"/>
    <w:rsid w:val="002E1845"/>
    <w:rsid w:val="002E7F29"/>
    <w:rsid w:val="002F2F09"/>
    <w:rsid w:val="00305702"/>
    <w:rsid w:val="0031141D"/>
    <w:rsid w:val="00312D1D"/>
    <w:rsid w:val="00322EC1"/>
    <w:rsid w:val="00333966"/>
    <w:rsid w:val="0035020F"/>
    <w:rsid w:val="0035673E"/>
    <w:rsid w:val="003871A4"/>
    <w:rsid w:val="003D37C3"/>
    <w:rsid w:val="003E4942"/>
    <w:rsid w:val="003F0DEB"/>
    <w:rsid w:val="003F1B0F"/>
    <w:rsid w:val="00403A01"/>
    <w:rsid w:val="00415D20"/>
    <w:rsid w:val="00417895"/>
    <w:rsid w:val="00436C0C"/>
    <w:rsid w:val="00450E04"/>
    <w:rsid w:val="00452C1C"/>
    <w:rsid w:val="00454BB6"/>
    <w:rsid w:val="004561E3"/>
    <w:rsid w:val="00467EDF"/>
    <w:rsid w:val="00473374"/>
    <w:rsid w:val="00475365"/>
    <w:rsid w:val="00477DE7"/>
    <w:rsid w:val="00486E68"/>
    <w:rsid w:val="004936BB"/>
    <w:rsid w:val="00493D83"/>
    <w:rsid w:val="004A4497"/>
    <w:rsid w:val="004A5B64"/>
    <w:rsid w:val="004B0227"/>
    <w:rsid w:val="004C36CA"/>
    <w:rsid w:val="004F59EB"/>
    <w:rsid w:val="0056492A"/>
    <w:rsid w:val="00584E43"/>
    <w:rsid w:val="0059082F"/>
    <w:rsid w:val="005A4683"/>
    <w:rsid w:val="005A53E0"/>
    <w:rsid w:val="005A59C0"/>
    <w:rsid w:val="005B7196"/>
    <w:rsid w:val="005E36C2"/>
    <w:rsid w:val="005F0B07"/>
    <w:rsid w:val="005F22F6"/>
    <w:rsid w:val="00611610"/>
    <w:rsid w:val="00644B79"/>
    <w:rsid w:val="00645DFB"/>
    <w:rsid w:val="006508F2"/>
    <w:rsid w:val="006513C8"/>
    <w:rsid w:val="00660597"/>
    <w:rsid w:val="00687D73"/>
    <w:rsid w:val="006B29D1"/>
    <w:rsid w:val="006C3917"/>
    <w:rsid w:val="006E76A5"/>
    <w:rsid w:val="0070221D"/>
    <w:rsid w:val="00702AA2"/>
    <w:rsid w:val="00706763"/>
    <w:rsid w:val="00707955"/>
    <w:rsid w:val="00722D52"/>
    <w:rsid w:val="007341CF"/>
    <w:rsid w:val="0073509D"/>
    <w:rsid w:val="00736F5B"/>
    <w:rsid w:val="00740250"/>
    <w:rsid w:val="007448AF"/>
    <w:rsid w:val="00755F16"/>
    <w:rsid w:val="007853A4"/>
    <w:rsid w:val="007A409B"/>
    <w:rsid w:val="007A4D79"/>
    <w:rsid w:val="007B0117"/>
    <w:rsid w:val="007B1F75"/>
    <w:rsid w:val="007C268E"/>
    <w:rsid w:val="007E398C"/>
    <w:rsid w:val="007F07D5"/>
    <w:rsid w:val="007F12FF"/>
    <w:rsid w:val="0080063E"/>
    <w:rsid w:val="00802827"/>
    <w:rsid w:val="008062B3"/>
    <w:rsid w:val="00811CDE"/>
    <w:rsid w:val="00826CB5"/>
    <w:rsid w:val="008541EF"/>
    <w:rsid w:val="0088056D"/>
    <w:rsid w:val="0089022D"/>
    <w:rsid w:val="0089647C"/>
    <w:rsid w:val="008A7A3D"/>
    <w:rsid w:val="008B30A1"/>
    <w:rsid w:val="008B3BF6"/>
    <w:rsid w:val="008B52D8"/>
    <w:rsid w:val="008C0EFE"/>
    <w:rsid w:val="008C4F80"/>
    <w:rsid w:val="008D0763"/>
    <w:rsid w:val="008D43C0"/>
    <w:rsid w:val="008F751D"/>
    <w:rsid w:val="008F758E"/>
    <w:rsid w:val="0090488A"/>
    <w:rsid w:val="00905849"/>
    <w:rsid w:val="00926CBB"/>
    <w:rsid w:val="00931696"/>
    <w:rsid w:val="0095168B"/>
    <w:rsid w:val="00952890"/>
    <w:rsid w:val="00974924"/>
    <w:rsid w:val="009A2CB9"/>
    <w:rsid w:val="009B1286"/>
    <w:rsid w:val="009B280C"/>
    <w:rsid w:val="009D69F0"/>
    <w:rsid w:val="009E7E84"/>
    <w:rsid w:val="009F40DC"/>
    <w:rsid w:val="00A11F47"/>
    <w:rsid w:val="00A13346"/>
    <w:rsid w:val="00A152C5"/>
    <w:rsid w:val="00A444DC"/>
    <w:rsid w:val="00A614B2"/>
    <w:rsid w:val="00A672F3"/>
    <w:rsid w:val="00A70B12"/>
    <w:rsid w:val="00A7643D"/>
    <w:rsid w:val="00A76F4E"/>
    <w:rsid w:val="00AA7D5E"/>
    <w:rsid w:val="00AD2984"/>
    <w:rsid w:val="00AD55E8"/>
    <w:rsid w:val="00AE0E11"/>
    <w:rsid w:val="00AE64F0"/>
    <w:rsid w:val="00AE6ACE"/>
    <w:rsid w:val="00AF5375"/>
    <w:rsid w:val="00B3719B"/>
    <w:rsid w:val="00B80738"/>
    <w:rsid w:val="00B84C00"/>
    <w:rsid w:val="00B93482"/>
    <w:rsid w:val="00B93D3E"/>
    <w:rsid w:val="00BA29A9"/>
    <w:rsid w:val="00BB319C"/>
    <w:rsid w:val="00BB73CC"/>
    <w:rsid w:val="00BC4D5F"/>
    <w:rsid w:val="00BC601E"/>
    <w:rsid w:val="00BD64E3"/>
    <w:rsid w:val="00BE7C67"/>
    <w:rsid w:val="00BF22C5"/>
    <w:rsid w:val="00C020BD"/>
    <w:rsid w:val="00C037CE"/>
    <w:rsid w:val="00C10042"/>
    <w:rsid w:val="00C2153F"/>
    <w:rsid w:val="00C40661"/>
    <w:rsid w:val="00C40DA4"/>
    <w:rsid w:val="00C4642B"/>
    <w:rsid w:val="00C47FDB"/>
    <w:rsid w:val="00C52111"/>
    <w:rsid w:val="00C546FB"/>
    <w:rsid w:val="00C5748A"/>
    <w:rsid w:val="00C65243"/>
    <w:rsid w:val="00CA4C7A"/>
    <w:rsid w:val="00CA610A"/>
    <w:rsid w:val="00CA6460"/>
    <w:rsid w:val="00CC108C"/>
    <w:rsid w:val="00CC1AD6"/>
    <w:rsid w:val="00CD4E06"/>
    <w:rsid w:val="00CF2D84"/>
    <w:rsid w:val="00D00D41"/>
    <w:rsid w:val="00D275C0"/>
    <w:rsid w:val="00D2760A"/>
    <w:rsid w:val="00D30EAF"/>
    <w:rsid w:val="00D40848"/>
    <w:rsid w:val="00D45873"/>
    <w:rsid w:val="00D55CB3"/>
    <w:rsid w:val="00D736EA"/>
    <w:rsid w:val="00D928FD"/>
    <w:rsid w:val="00D96C03"/>
    <w:rsid w:val="00DB1172"/>
    <w:rsid w:val="00DC3CB8"/>
    <w:rsid w:val="00DE49AB"/>
    <w:rsid w:val="00DE7D96"/>
    <w:rsid w:val="00DF1665"/>
    <w:rsid w:val="00E15847"/>
    <w:rsid w:val="00E1647F"/>
    <w:rsid w:val="00E17E49"/>
    <w:rsid w:val="00E25A15"/>
    <w:rsid w:val="00E47B08"/>
    <w:rsid w:val="00E618D3"/>
    <w:rsid w:val="00E70C1C"/>
    <w:rsid w:val="00E8052B"/>
    <w:rsid w:val="00EB3DF9"/>
    <w:rsid w:val="00F04CFD"/>
    <w:rsid w:val="00F0522D"/>
    <w:rsid w:val="00F11730"/>
    <w:rsid w:val="00F252BF"/>
    <w:rsid w:val="00F30690"/>
    <w:rsid w:val="00F35C62"/>
    <w:rsid w:val="00F40026"/>
    <w:rsid w:val="00F411BD"/>
    <w:rsid w:val="00F5331A"/>
    <w:rsid w:val="00F57EF0"/>
    <w:rsid w:val="00F7101C"/>
    <w:rsid w:val="00F76A8A"/>
    <w:rsid w:val="00F96F6F"/>
    <w:rsid w:val="00FA4493"/>
    <w:rsid w:val="00FC336B"/>
    <w:rsid w:val="00FD0FCF"/>
    <w:rsid w:val="00FE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66"/>
  </w:style>
  <w:style w:type="paragraph" w:styleId="Heading2">
    <w:name w:val="heading 2"/>
    <w:basedOn w:val="Normal"/>
    <w:next w:val="Normal"/>
    <w:link w:val="Heading2Char"/>
    <w:qFormat/>
    <w:rsid w:val="00CA610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CA61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CA610A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10A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CA610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CA610A"/>
    <w:rPr>
      <w:rFonts w:ascii="Cambria" w:eastAsia="Calibri" w:hAnsi="Cambria" w:cs="Times New Roman"/>
      <w:i/>
      <w:iCs/>
      <w:color w:val="404040"/>
      <w:sz w:val="20"/>
      <w:lang w:eastAsia="en-IN" w:bidi="ar-SA"/>
    </w:rPr>
  </w:style>
  <w:style w:type="paragraph" w:styleId="NoSpacing">
    <w:name w:val="No Spacing"/>
    <w:uiPriority w:val="1"/>
    <w:qFormat/>
    <w:rsid w:val="00CA61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IN" w:eastAsia="en-IN" w:bidi="ar-SA"/>
    </w:rPr>
  </w:style>
  <w:style w:type="paragraph" w:styleId="Title">
    <w:name w:val="Title"/>
    <w:aliases w:val="Char Char,Char Char Char Char,Char,Char Char Char Char Char Char Char Char Char Char Char Char Char"/>
    <w:basedOn w:val="Normal"/>
    <w:link w:val="TitleChar"/>
    <w:qFormat/>
    <w:rsid w:val="00CA610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lang w:bidi="ar-SA"/>
    </w:rPr>
  </w:style>
  <w:style w:type="character" w:customStyle="1" w:styleId="TitleChar">
    <w:name w:val="Title Char"/>
    <w:aliases w:val="Char Char Char,Char Char Char Char Char,Char Char1,Char Char Char Char Char Char Char Char Char Char Char Char Char Char"/>
    <w:basedOn w:val="DefaultParagraphFont"/>
    <w:link w:val="Title"/>
    <w:rsid w:val="00CA610A"/>
    <w:rPr>
      <w:rFonts w:ascii="Arial" w:eastAsia="Times New Roman" w:hAnsi="Arial" w:cs="Times New Roman"/>
      <w:b/>
      <w:sz w:val="26"/>
      <w:lang w:bidi="ar-SA"/>
    </w:rPr>
  </w:style>
  <w:style w:type="paragraph" w:customStyle="1" w:styleId="investorheading">
    <w:name w:val="investorheading"/>
    <w:basedOn w:val="Normal"/>
    <w:rsid w:val="00CA610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07E3F"/>
      <w:sz w:val="20"/>
      <w:lang w:bidi="ar-SA"/>
    </w:rPr>
  </w:style>
  <w:style w:type="paragraph" w:styleId="ListParagraph">
    <w:name w:val="List Paragraph"/>
    <w:basedOn w:val="Normal"/>
    <w:qFormat/>
    <w:rsid w:val="00CA610A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CA61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lang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CA610A"/>
    <w:rPr>
      <w:rFonts w:ascii="Calibri" w:eastAsia="Times New Roman" w:hAnsi="Calibri" w:cs="Times New Roman"/>
      <w:sz w:val="20"/>
      <w:lang w:eastAsia="en-IN" w:bidi="ar-SA"/>
    </w:rPr>
  </w:style>
  <w:style w:type="paragraph" w:styleId="BodyText">
    <w:name w:val="Body Text"/>
    <w:basedOn w:val="Normal"/>
    <w:link w:val="BodyTextChar"/>
    <w:rsid w:val="00CA610A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A610A"/>
    <w:rPr>
      <w:rFonts w:ascii="Times New Roman" w:eastAsia="Calibri" w:hAnsi="Times New Roman" w:cs="Times New Roman"/>
      <w:sz w:val="24"/>
      <w:lang w:bidi="ar-SA"/>
    </w:rPr>
  </w:style>
  <w:style w:type="paragraph" w:styleId="BodyText2">
    <w:name w:val="Body Text 2"/>
    <w:basedOn w:val="Normal"/>
    <w:link w:val="BodyText2Char"/>
    <w:semiHidden/>
    <w:rsid w:val="00CA610A"/>
    <w:pPr>
      <w:spacing w:after="120" w:line="480" w:lineRule="auto"/>
    </w:pPr>
    <w:rPr>
      <w:rFonts w:ascii="Calibri" w:eastAsia="Calibri" w:hAnsi="Calibri" w:cs="Times New Roman"/>
      <w:sz w:val="20"/>
      <w:lang w:eastAsia="en-IN" w:bidi="ar-SA"/>
    </w:rPr>
  </w:style>
  <w:style w:type="character" w:customStyle="1" w:styleId="BodyText2Char">
    <w:name w:val="Body Text 2 Char"/>
    <w:basedOn w:val="DefaultParagraphFont"/>
    <w:link w:val="BodyText2"/>
    <w:semiHidden/>
    <w:rsid w:val="00CA610A"/>
    <w:rPr>
      <w:rFonts w:ascii="Calibri" w:eastAsia="Calibri" w:hAnsi="Calibri" w:cs="Times New Roman"/>
      <w:sz w:val="20"/>
      <w:lang w:eastAsia="en-IN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F12FF"/>
    <w:pPr>
      <w:spacing w:after="120" w:line="480" w:lineRule="auto"/>
      <w:ind w:left="360"/>
    </w:pPr>
    <w:rPr>
      <w:rFonts w:ascii="Calibri" w:eastAsia="Times New Roman" w:hAnsi="Calibri" w:cs="Mangal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12FF"/>
    <w:rPr>
      <w:rFonts w:ascii="Calibri" w:eastAsia="Times New Roman" w:hAnsi="Calibri" w:cs="Mangal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8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68"/>
  </w:style>
  <w:style w:type="character" w:styleId="Hyperlink">
    <w:name w:val="Hyperlink"/>
    <w:basedOn w:val="DefaultParagraphFont"/>
    <w:uiPriority w:val="99"/>
    <w:unhideWhenUsed/>
    <w:rsid w:val="008A7A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493C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9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rivastava@edcil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cil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BB32-075A-460F-957C-06E551E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maheshm</dc:creator>
  <cp:lastModifiedBy>Mahesh Misra</cp:lastModifiedBy>
  <cp:revision>11</cp:revision>
  <cp:lastPrinted>2020-05-28T09:34:00Z</cp:lastPrinted>
  <dcterms:created xsi:type="dcterms:W3CDTF">2020-05-28T08:55:00Z</dcterms:created>
  <dcterms:modified xsi:type="dcterms:W3CDTF">2020-06-02T09:39:00Z</dcterms:modified>
</cp:coreProperties>
</file>